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59BC4" w14:textId="0D068AB7" w:rsidR="00A073D1" w:rsidRDefault="001C2595" w:rsidP="00EF7CEC">
      <w:pPr>
        <w:pStyle w:val="Footer"/>
        <w:rPr>
          <w:noProof/>
        </w:rPr>
      </w:pPr>
      <w:bookmarkStart w:id="0" w:name="_Hlk60731909"/>
      <w:r>
        <w:rPr>
          <w:noProof/>
        </w:rPr>
        <w:drawing>
          <wp:anchor distT="0" distB="0" distL="114300" distR="114300" simplePos="0" relativeHeight="251675648" behindDoc="0" locked="0" layoutInCell="1" allowOverlap="1" wp14:anchorId="030DB12A" wp14:editId="1112C747">
            <wp:simplePos x="0" y="0"/>
            <wp:positionH relativeFrom="column">
              <wp:posOffset>95250</wp:posOffset>
            </wp:positionH>
            <wp:positionV relativeFrom="paragraph">
              <wp:posOffset>6985</wp:posOffset>
            </wp:positionV>
            <wp:extent cx="768096" cy="43891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768096" cy="438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6CC072FD" wp14:editId="6FAE323F">
            <wp:simplePos x="0" y="0"/>
            <wp:positionH relativeFrom="column">
              <wp:posOffset>1022350</wp:posOffset>
            </wp:positionH>
            <wp:positionV relativeFrom="paragraph">
              <wp:posOffset>6985</wp:posOffset>
            </wp:positionV>
            <wp:extent cx="768096" cy="457200"/>
            <wp:effectExtent l="0" t="0" r="0" b="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2"/>
                    <a:stretch>
                      <a:fillRect/>
                    </a:stretch>
                  </pic:blipFill>
                  <pic:spPr>
                    <a:xfrm flipV="1">
                      <a:off x="0" y="0"/>
                      <a:ext cx="768096"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7B0FB0B6" wp14:editId="1527E06F">
            <wp:simplePos x="0" y="0"/>
            <wp:positionH relativeFrom="column">
              <wp:posOffset>1860550</wp:posOffset>
            </wp:positionH>
            <wp:positionV relativeFrom="paragraph">
              <wp:posOffset>6985</wp:posOffset>
            </wp:positionV>
            <wp:extent cx="896112" cy="438912"/>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a:fillRect/>
                    </a:stretch>
                  </pic:blipFill>
                  <pic:spPr>
                    <a:xfrm>
                      <a:off x="0" y="0"/>
                      <a:ext cx="896112" cy="438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44A1BEDF" wp14:editId="3CB12F7A">
            <wp:simplePos x="0" y="0"/>
            <wp:positionH relativeFrom="column">
              <wp:posOffset>2933700</wp:posOffset>
            </wp:positionH>
            <wp:positionV relativeFrom="paragraph">
              <wp:posOffset>6985</wp:posOffset>
            </wp:positionV>
            <wp:extent cx="768096" cy="448056"/>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a:fillRect/>
                    </a:stretch>
                  </pic:blipFill>
                  <pic:spPr>
                    <a:xfrm>
                      <a:off x="0" y="0"/>
                      <a:ext cx="768096" cy="44805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4924CD08" wp14:editId="67A66522">
            <wp:simplePos x="0" y="0"/>
            <wp:positionH relativeFrom="column">
              <wp:posOffset>3930650</wp:posOffset>
            </wp:positionH>
            <wp:positionV relativeFrom="paragraph">
              <wp:posOffset>6985</wp:posOffset>
            </wp:positionV>
            <wp:extent cx="768096" cy="438912"/>
            <wp:effectExtent l="0" t="0" r="0" b="0"/>
            <wp:wrapNone/>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5"/>
                    <a:stretch>
                      <a:fillRect/>
                    </a:stretch>
                  </pic:blipFill>
                  <pic:spPr>
                    <a:xfrm>
                      <a:off x="0" y="0"/>
                      <a:ext cx="768096" cy="438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5C937135" wp14:editId="2E322D7C">
            <wp:simplePos x="0" y="0"/>
            <wp:positionH relativeFrom="column">
              <wp:posOffset>4933950</wp:posOffset>
            </wp:positionH>
            <wp:positionV relativeFrom="paragraph">
              <wp:posOffset>9558</wp:posOffset>
            </wp:positionV>
            <wp:extent cx="694944" cy="438912"/>
            <wp:effectExtent l="0" t="0" r="0" b="0"/>
            <wp:wrapNone/>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6"/>
                    <a:stretch>
                      <a:fillRect/>
                    </a:stretch>
                  </pic:blipFill>
                  <pic:spPr>
                    <a:xfrm>
                      <a:off x="0" y="0"/>
                      <a:ext cx="694944" cy="438912"/>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3996CAED" w14:textId="56F29415" w:rsidR="00A073D1" w:rsidRDefault="00EF7CEC" w:rsidP="00EF7CEC">
      <w:pPr>
        <w:pStyle w:val="Footer"/>
        <w:rPr>
          <w:noProof/>
        </w:rPr>
      </w:pPr>
      <w:r>
        <w:t xml:space="preserve">  </w:t>
      </w:r>
    </w:p>
    <w:p w14:paraId="2CC6FEED" w14:textId="14F1421C" w:rsidR="00A073D1" w:rsidRDefault="00A073D1" w:rsidP="00EF7CEC">
      <w:pPr>
        <w:pStyle w:val="Footer"/>
        <w:rPr>
          <w:noProof/>
        </w:rPr>
      </w:pPr>
    </w:p>
    <w:p w14:paraId="54D587EE" w14:textId="4BDA472E" w:rsidR="00A073D1" w:rsidRDefault="00081841" w:rsidP="00EF7CEC">
      <w:pPr>
        <w:pStyle w:val="Footer"/>
        <w:rPr>
          <w:noProof/>
        </w:rPr>
      </w:pPr>
      <w:r>
        <w:t xml:space="preserve">                                                                       </w:t>
      </w:r>
    </w:p>
    <w:p w14:paraId="4BEACFAC" w14:textId="50DE11A5" w:rsidR="001C2595" w:rsidRDefault="001C2595" w:rsidP="00A073D1">
      <w:pPr>
        <w:spacing w:after="0" w:line="360" w:lineRule="auto"/>
        <w:rPr>
          <w:rFonts w:ascii="Times New Roman" w:hAnsi="Times New Roman" w:cs="Times New Roman"/>
          <w:b/>
          <w:sz w:val="28"/>
          <w:szCs w:val="28"/>
        </w:rPr>
      </w:pPr>
      <w:r>
        <w:rPr>
          <w:rFonts w:ascii="Times New Roman" w:hAnsi="Times New Roman"/>
          <w:b/>
          <w:bCs/>
          <w:noProof/>
        </w:rPr>
        <w:drawing>
          <wp:anchor distT="0" distB="0" distL="114300" distR="114300" simplePos="0" relativeHeight="251677696" behindDoc="0" locked="0" layoutInCell="1" allowOverlap="1" wp14:anchorId="6DEB8934" wp14:editId="29D69DFD">
            <wp:simplePos x="0" y="0"/>
            <wp:positionH relativeFrom="column">
              <wp:posOffset>2921000</wp:posOffset>
            </wp:positionH>
            <wp:positionV relativeFrom="paragraph">
              <wp:posOffset>4445</wp:posOffset>
            </wp:positionV>
            <wp:extent cx="767715" cy="508000"/>
            <wp:effectExtent l="0" t="0" r="0" b="6350"/>
            <wp:wrapNone/>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pic:cNvPicPr/>
                  </pic:nvPicPr>
                  <pic:blipFill>
                    <a:blip r:embed="rId17"/>
                    <a:stretch>
                      <a:fillRect/>
                    </a:stretch>
                  </pic:blipFill>
                  <pic:spPr>
                    <a:xfrm>
                      <a:off x="0" y="0"/>
                      <a:ext cx="768096" cy="50825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1B3079F" wp14:editId="7BAB4929">
            <wp:simplePos x="0" y="0"/>
            <wp:positionH relativeFrom="column">
              <wp:posOffset>2025650</wp:posOffset>
            </wp:positionH>
            <wp:positionV relativeFrom="paragraph">
              <wp:posOffset>4445</wp:posOffset>
            </wp:positionV>
            <wp:extent cx="768096" cy="521208"/>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stretch>
                      <a:fillRect/>
                    </a:stretch>
                  </pic:blipFill>
                  <pic:spPr>
                    <a:xfrm>
                      <a:off x="0" y="0"/>
                      <a:ext cx="768096" cy="52120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8"/>
          <w:szCs w:val="28"/>
        </w:rPr>
        <w:t xml:space="preserve">      </w:t>
      </w:r>
    </w:p>
    <w:p w14:paraId="2DEBFFAC" w14:textId="09598FB5" w:rsidR="00EF7CEC" w:rsidRDefault="00A073D1" w:rsidP="00A073D1">
      <w:pPr>
        <w:spacing w:after="0" w:line="360" w:lineRule="auto"/>
        <w:rPr>
          <w:rFonts w:ascii="Times New Roman" w:hAnsi="Times New Roman" w:cs="Times New Roman"/>
          <w:b/>
          <w:sz w:val="28"/>
          <w:szCs w:val="28"/>
        </w:rPr>
      </w:pPr>
      <w:r>
        <w:rPr>
          <w:rFonts w:ascii="Times New Roman" w:hAnsi="Times New Roman"/>
          <w:b/>
          <w:sz w:val="28"/>
          <w:szCs w:val="28"/>
        </w:rPr>
        <w:t xml:space="preserve">      </w:t>
      </w:r>
    </w:p>
    <w:p w14:paraId="66E34766" w14:textId="77777777" w:rsidR="00D80163" w:rsidRDefault="00D80163" w:rsidP="00D06F9D">
      <w:pPr>
        <w:spacing w:after="0" w:line="360" w:lineRule="auto"/>
        <w:jc w:val="center"/>
        <w:rPr>
          <w:rFonts w:ascii="Times New Roman" w:hAnsi="Times New Roman"/>
          <w:b/>
          <w:sz w:val="28"/>
          <w:szCs w:val="28"/>
        </w:rPr>
      </w:pPr>
    </w:p>
    <w:p w14:paraId="3C55D9E6" w14:textId="77777777" w:rsidR="00D80163" w:rsidRDefault="00D80163" w:rsidP="00D06F9D">
      <w:pPr>
        <w:spacing w:after="0" w:line="360" w:lineRule="auto"/>
        <w:jc w:val="center"/>
        <w:rPr>
          <w:rFonts w:ascii="Times New Roman" w:hAnsi="Times New Roman"/>
          <w:b/>
          <w:i/>
          <w:iCs/>
          <w:sz w:val="28"/>
          <w:szCs w:val="28"/>
        </w:rPr>
      </w:pPr>
    </w:p>
    <w:p w14:paraId="49D0F1D3" w14:textId="098E8A21" w:rsidR="000D713C" w:rsidRPr="009839A3" w:rsidRDefault="000D713C" w:rsidP="00D06F9D">
      <w:pPr>
        <w:spacing w:after="0" w:line="360" w:lineRule="auto"/>
        <w:jc w:val="center"/>
        <w:rPr>
          <w:rFonts w:ascii="Times New Roman" w:hAnsi="Times New Roman" w:cs="Times New Roman"/>
          <w:b/>
          <w:i/>
          <w:iCs/>
          <w:sz w:val="28"/>
          <w:szCs w:val="28"/>
        </w:rPr>
      </w:pPr>
      <w:r>
        <w:rPr>
          <w:rFonts w:ascii="Times New Roman" w:hAnsi="Times New Roman"/>
          <w:b/>
          <w:i/>
          <w:iCs/>
          <w:sz w:val="28"/>
          <w:szCs w:val="28"/>
        </w:rPr>
        <w:t>Renforcer l’autonomisation des femmes entrepreneurs à travers des stratégies commerciales et juridiques à l'ère de la technologie</w:t>
      </w:r>
    </w:p>
    <w:bookmarkEnd w:id="0"/>
    <w:p w14:paraId="724D160B" w14:textId="757A510F" w:rsidR="00A71138" w:rsidRPr="000F3B43" w:rsidRDefault="00A71138" w:rsidP="00D06F9D">
      <w:pPr>
        <w:spacing w:after="0" w:line="360" w:lineRule="auto"/>
        <w:jc w:val="center"/>
        <w:rPr>
          <w:rFonts w:ascii="Times New Roman" w:hAnsi="Times New Roman" w:cs="Times New Roman"/>
          <w:b/>
          <w:sz w:val="24"/>
          <w:szCs w:val="24"/>
          <w:lang w:eastAsia="ja-JP"/>
        </w:rPr>
      </w:pPr>
    </w:p>
    <w:p w14:paraId="0EF0414B" w14:textId="54161E7A" w:rsidR="00D06F9D" w:rsidRDefault="00D06F9D" w:rsidP="00D06F9D">
      <w:pPr>
        <w:spacing w:after="0" w:line="360" w:lineRule="auto"/>
        <w:jc w:val="center"/>
        <w:rPr>
          <w:rFonts w:ascii="Times New Roman" w:hAnsi="Times New Roman" w:cs="Times New Roman"/>
          <w:b/>
          <w:sz w:val="24"/>
          <w:szCs w:val="24"/>
        </w:rPr>
      </w:pPr>
      <w:r>
        <w:rPr>
          <w:rFonts w:ascii="Times New Roman" w:hAnsi="Times New Roman"/>
          <w:b/>
          <w:sz w:val="24"/>
          <w:szCs w:val="24"/>
        </w:rPr>
        <w:t>22 au 25 mars 2021</w:t>
      </w:r>
    </w:p>
    <w:p w14:paraId="0D14B1C2" w14:textId="22309141" w:rsidR="001E1BA2" w:rsidRDefault="001E1BA2" w:rsidP="00D06F9D">
      <w:pPr>
        <w:spacing w:after="0" w:line="240" w:lineRule="auto"/>
        <w:jc w:val="center"/>
        <w:rPr>
          <w:rFonts w:ascii="Times New Roman" w:hAnsi="Times New Roman" w:cs="Times New Roman"/>
          <w:b/>
          <w:color w:val="000000"/>
          <w:sz w:val="20"/>
          <w:szCs w:val="20"/>
        </w:rPr>
      </w:pPr>
    </w:p>
    <w:p w14:paraId="32059B36" w14:textId="72B10B8A" w:rsidR="00D06F9D" w:rsidRPr="00D06F9D" w:rsidRDefault="00D06F9D" w:rsidP="00D06F9D">
      <w:pPr>
        <w:spacing w:after="0" w:line="240" w:lineRule="auto"/>
        <w:jc w:val="center"/>
        <w:rPr>
          <w:rFonts w:ascii="Times New Roman" w:hAnsi="Times New Roman" w:cs="Times New Roman"/>
          <w:b/>
          <w:color w:val="000000"/>
          <w:sz w:val="20"/>
          <w:szCs w:val="20"/>
        </w:rPr>
      </w:pPr>
      <w:r>
        <w:rPr>
          <w:rFonts w:ascii="Times New Roman" w:hAnsi="Times New Roman"/>
          <w:b/>
          <w:color w:val="000000"/>
          <w:sz w:val="20"/>
          <w:szCs w:val="20"/>
        </w:rPr>
        <w:t>Département du Commerce des États Unis - Programme de Développement du Droit commercial</w:t>
      </w:r>
      <w:r>
        <w:rPr>
          <w:rFonts w:ascii="Times New Roman" w:hAnsi="Times New Roman"/>
        </w:rPr>
        <w:t xml:space="preserve"> </w:t>
      </w:r>
    </w:p>
    <w:p w14:paraId="1C202C9A" w14:textId="77777777" w:rsidR="00D06F9D" w:rsidRPr="00D06F9D" w:rsidRDefault="00D06F9D" w:rsidP="00D06F9D">
      <w:pPr>
        <w:spacing w:after="0" w:line="240" w:lineRule="auto"/>
        <w:jc w:val="center"/>
        <w:rPr>
          <w:rFonts w:ascii="Times New Roman" w:hAnsi="Times New Roman" w:cs="Times New Roman"/>
          <w:b/>
          <w:color w:val="000000"/>
          <w:sz w:val="20"/>
          <w:szCs w:val="20"/>
        </w:rPr>
      </w:pPr>
    </w:p>
    <w:p w14:paraId="195BDC73" w14:textId="77777777" w:rsidR="00D06F9D" w:rsidRPr="00CF4139" w:rsidRDefault="00D06F9D" w:rsidP="00D06F9D">
      <w:pPr>
        <w:pStyle w:val="NoSpacing"/>
        <w:jc w:val="center"/>
        <w:rPr>
          <w:rFonts w:ascii="Book Antiqua" w:hAnsi="Book Antiqua"/>
        </w:rPr>
      </w:pPr>
      <w:r>
        <w:rPr>
          <w:noProof/>
        </w:rPr>
        <w:drawing>
          <wp:anchor distT="0" distB="0" distL="114300" distR="114300" simplePos="0" relativeHeight="251661312" behindDoc="1" locked="0" layoutInCell="1" allowOverlap="1" wp14:anchorId="7424ECB5" wp14:editId="61EC178D">
            <wp:simplePos x="0" y="0"/>
            <wp:positionH relativeFrom="column">
              <wp:posOffset>1776923</wp:posOffset>
            </wp:positionH>
            <wp:positionV relativeFrom="paragraph">
              <wp:posOffset>77802</wp:posOffset>
            </wp:positionV>
            <wp:extent cx="1884045" cy="573405"/>
            <wp:effectExtent l="0" t="0" r="1905" b="0"/>
            <wp:wrapThrough wrapText="bothSides">
              <wp:wrapPolygon edited="0">
                <wp:start x="0" y="0"/>
                <wp:lineTo x="0" y="20811"/>
                <wp:lineTo x="21403" y="20811"/>
                <wp:lineTo x="21403" y="0"/>
                <wp:lineTo x="0" y="0"/>
              </wp:wrapPolygon>
            </wp:wrapThrough>
            <wp:docPr id="7" name="Picture 7" descr="CLD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DP logo.JPG"/>
                    <pic:cNvPicPr>
                      <a:picLocks noChangeAspect="1" noChangeArrowheads="1"/>
                    </pic:cNvPicPr>
                  </pic:nvPicPr>
                  <pic:blipFill>
                    <a:blip r:embed="rId19">
                      <a:extLst>
                        <a:ext uri="{28A0092B-C50C-407E-A947-70E740481C1C}">
                          <a14:useLocalDpi xmlns:a14="http://schemas.microsoft.com/office/drawing/2010/main" val="0"/>
                        </a:ext>
                      </a:extLst>
                    </a:blip>
                    <a:srcRect t="8696" b="7385"/>
                    <a:stretch>
                      <a:fillRect/>
                    </a:stretch>
                  </pic:blipFill>
                  <pic:spPr bwMode="auto">
                    <a:xfrm>
                      <a:off x="0" y="0"/>
                      <a:ext cx="188404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108E08" w14:textId="7F013F1B" w:rsidR="00866E2C" w:rsidRDefault="00866E2C"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744AC87D" w14:textId="6ED1ACA7"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7CD96D36" w14:textId="3C3FBC36"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4B4232E2" w14:textId="11BC3994"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2D1FD8C5" w14:textId="4F300769"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74242660" w14:textId="0FB5D914" w:rsidR="00D06F9D" w:rsidRP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cs="Times New Roman"/>
          <w:color w:val="000000"/>
          <w:sz w:val="18"/>
          <w:szCs w:val="18"/>
        </w:rPr>
      </w:pPr>
      <w:r>
        <w:rPr>
          <w:rFonts w:ascii="Book Antiqua" w:hAnsi="Book Antiqua"/>
          <w:color w:val="000000"/>
          <w:sz w:val="18"/>
          <w:szCs w:val="18"/>
        </w:rPr>
        <w:tab/>
      </w:r>
      <w:r>
        <w:rPr>
          <w:rFonts w:ascii="Book Antiqua" w:hAnsi="Book Antiqua"/>
          <w:color w:val="000000"/>
          <w:sz w:val="18"/>
          <w:szCs w:val="18"/>
        </w:rPr>
        <w:tab/>
      </w:r>
      <w:r>
        <w:rPr>
          <w:rFonts w:ascii="Book Antiqua" w:hAnsi="Book Antiqua"/>
          <w:color w:val="000000"/>
          <w:sz w:val="18"/>
          <w:szCs w:val="18"/>
        </w:rPr>
        <w:tab/>
      </w:r>
      <w:r>
        <w:rPr>
          <w:rFonts w:ascii="Book Antiqua" w:hAnsi="Book Antiqua"/>
          <w:color w:val="000000"/>
          <w:sz w:val="18"/>
          <w:szCs w:val="18"/>
        </w:rPr>
        <w:tab/>
      </w:r>
      <w:r>
        <w:rPr>
          <w:rFonts w:ascii="Times New Roman" w:hAnsi="Times New Roman"/>
          <w:color w:val="000000"/>
          <w:sz w:val="18"/>
          <w:szCs w:val="18"/>
        </w:rPr>
        <w:t xml:space="preserve">En partenariat avec </w:t>
      </w:r>
    </w:p>
    <w:p w14:paraId="6411A153" w14:textId="46F7C1AC" w:rsidR="00D06F9D" w:rsidRDefault="005666AF"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r>
        <w:rPr>
          <w:rFonts w:ascii="Times New Roman" w:hAnsi="Times New Roman"/>
          <w:b/>
          <w:noProof/>
        </w:rPr>
        <w:drawing>
          <wp:anchor distT="0" distB="0" distL="114300" distR="114300" simplePos="0" relativeHeight="251667456" behindDoc="1" locked="0" layoutInCell="1" allowOverlap="1" wp14:anchorId="101B0715" wp14:editId="7A830768">
            <wp:simplePos x="0" y="0"/>
            <wp:positionH relativeFrom="column">
              <wp:posOffset>149225</wp:posOffset>
            </wp:positionH>
            <wp:positionV relativeFrom="paragraph">
              <wp:posOffset>139065</wp:posOffset>
            </wp:positionV>
            <wp:extent cx="1382395" cy="935990"/>
            <wp:effectExtent l="0" t="0" r="8255" b="0"/>
            <wp:wrapTight wrapText="bothSides">
              <wp:wrapPolygon edited="0">
                <wp:start x="0" y="0"/>
                <wp:lineTo x="0" y="21102"/>
                <wp:lineTo x="21431" y="21102"/>
                <wp:lineTo x="21431"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0"/>
                    <a:stretch>
                      <a:fillRect/>
                    </a:stretch>
                  </pic:blipFill>
                  <pic:spPr>
                    <a:xfrm>
                      <a:off x="0" y="0"/>
                      <a:ext cx="1382395" cy="935990"/>
                    </a:xfrm>
                    <a:prstGeom prst="rect">
                      <a:avLst/>
                    </a:prstGeom>
                  </pic:spPr>
                </pic:pic>
              </a:graphicData>
            </a:graphic>
            <wp14:sizeRelH relativeFrom="page">
              <wp14:pctWidth>0</wp14:pctWidth>
            </wp14:sizeRelH>
            <wp14:sizeRelV relativeFrom="page">
              <wp14:pctHeight>0</wp14:pctHeight>
            </wp14:sizeRelV>
          </wp:anchor>
        </w:drawing>
      </w:r>
    </w:p>
    <w:p w14:paraId="41A91F1A" w14:textId="6EE7A026" w:rsidR="000F3B43" w:rsidRPr="00544E26" w:rsidRDefault="005666AF" w:rsidP="000F3B43">
      <w:pPr>
        <w:jc w:val="center"/>
        <w:rPr>
          <w:rFonts w:ascii="Times New Roman" w:hAnsi="Times New Roman"/>
          <w:b/>
        </w:rPr>
      </w:pPr>
      <w:r>
        <w:rPr>
          <w:noProof/>
        </w:rPr>
        <w:drawing>
          <wp:anchor distT="0" distB="0" distL="114300" distR="114300" simplePos="0" relativeHeight="251663360" behindDoc="0" locked="0" layoutInCell="1" allowOverlap="1" wp14:anchorId="3D49410E" wp14:editId="18433AF6">
            <wp:simplePos x="0" y="0"/>
            <wp:positionH relativeFrom="margin">
              <wp:posOffset>1694815</wp:posOffset>
            </wp:positionH>
            <wp:positionV relativeFrom="paragraph">
              <wp:posOffset>6985</wp:posOffset>
            </wp:positionV>
            <wp:extent cx="1457325" cy="1076325"/>
            <wp:effectExtent l="0" t="0" r="9525" b="9525"/>
            <wp:wrapSquare wrapText="bothSides"/>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7325" cy="1076325"/>
                    </a:xfrm>
                    <a:prstGeom prst="rect">
                      <a:avLst/>
                    </a:prstGeom>
                    <a:noFill/>
                    <a:ln>
                      <a:noFill/>
                    </a:ln>
                  </pic:spPr>
                </pic:pic>
              </a:graphicData>
            </a:graphic>
          </wp:anchor>
        </w:drawing>
      </w:r>
      <w:r>
        <w:rPr>
          <w:rFonts w:ascii="Times New Roman" w:hAnsi="Times New Roman"/>
          <w:b/>
          <w:noProof/>
        </w:rPr>
        <w:drawing>
          <wp:anchor distT="0" distB="0" distL="114300" distR="114300" simplePos="0" relativeHeight="251666432" behindDoc="1" locked="0" layoutInCell="1" allowOverlap="1" wp14:anchorId="1ECAB632" wp14:editId="56C92662">
            <wp:simplePos x="0" y="0"/>
            <wp:positionH relativeFrom="column">
              <wp:posOffset>4248150</wp:posOffset>
            </wp:positionH>
            <wp:positionV relativeFrom="paragraph">
              <wp:posOffset>8255</wp:posOffset>
            </wp:positionV>
            <wp:extent cx="1085215" cy="970915"/>
            <wp:effectExtent l="0" t="0" r="635" b="635"/>
            <wp:wrapTight wrapText="bothSides">
              <wp:wrapPolygon edited="0">
                <wp:start x="0" y="0"/>
                <wp:lineTo x="0" y="21190"/>
                <wp:lineTo x="21233" y="21190"/>
                <wp:lineTo x="21233"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22"/>
                    <a:stretch>
                      <a:fillRect/>
                    </a:stretch>
                  </pic:blipFill>
                  <pic:spPr>
                    <a:xfrm>
                      <a:off x="0" y="0"/>
                      <a:ext cx="1085215" cy="9709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668480" behindDoc="1" locked="0" layoutInCell="1" allowOverlap="1" wp14:anchorId="122542C9" wp14:editId="3EF18400">
            <wp:simplePos x="0" y="0"/>
            <wp:positionH relativeFrom="column">
              <wp:posOffset>3144788</wp:posOffset>
            </wp:positionH>
            <wp:positionV relativeFrom="paragraph">
              <wp:posOffset>2316</wp:posOffset>
            </wp:positionV>
            <wp:extent cx="828675" cy="934720"/>
            <wp:effectExtent l="0" t="0" r="9525" b="0"/>
            <wp:wrapTight wrapText="bothSides">
              <wp:wrapPolygon edited="0">
                <wp:start x="0" y="0"/>
                <wp:lineTo x="0" y="21130"/>
                <wp:lineTo x="21352" y="21130"/>
                <wp:lineTo x="21352" y="0"/>
                <wp:lineTo x="0" y="0"/>
              </wp:wrapPolygon>
            </wp:wrapTight>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a:blip r:embed="rId23"/>
                    <a:stretch>
                      <a:fillRect/>
                    </a:stretch>
                  </pic:blipFill>
                  <pic:spPr>
                    <a:xfrm>
                      <a:off x="0" y="0"/>
                      <a:ext cx="828675" cy="934720"/>
                    </a:xfrm>
                    <a:prstGeom prst="rect">
                      <a:avLst/>
                    </a:prstGeom>
                  </pic:spPr>
                </pic:pic>
              </a:graphicData>
            </a:graphic>
            <wp14:sizeRelH relativeFrom="page">
              <wp14:pctWidth>0</wp14:pctWidth>
            </wp14:sizeRelH>
            <wp14:sizeRelV relativeFrom="page">
              <wp14:pctHeight>0</wp14:pctHeight>
            </wp14:sizeRelV>
          </wp:anchor>
        </w:drawing>
      </w:r>
    </w:p>
    <w:p w14:paraId="41A56808" w14:textId="6EC7FFA4" w:rsidR="00A40DDA" w:rsidRDefault="00284755" w:rsidP="006A7798">
      <w:pPr>
        <w:jc w:val="both"/>
        <w:rPr>
          <w:rFonts w:ascii="Times New Roman" w:hAnsi="Times New Roman" w:cs="Times New Roman"/>
          <w:color w:val="000000"/>
          <w:sz w:val="18"/>
          <w:szCs w:val="18"/>
        </w:rPr>
      </w:pPr>
      <w:r>
        <w:rPr>
          <w:noProof/>
        </w:rPr>
        <w:drawing>
          <wp:anchor distT="0" distB="0" distL="114300" distR="114300" simplePos="0" relativeHeight="251678720" behindDoc="0" locked="0" layoutInCell="1" allowOverlap="1" wp14:anchorId="1AA78810" wp14:editId="4993A465">
            <wp:simplePos x="0" y="0"/>
            <wp:positionH relativeFrom="margin">
              <wp:posOffset>3439712</wp:posOffset>
            </wp:positionH>
            <wp:positionV relativeFrom="paragraph">
              <wp:posOffset>759432</wp:posOffset>
            </wp:positionV>
            <wp:extent cx="1024128" cy="466344"/>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4128" cy="4663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10024D3" wp14:editId="3B39A3EB">
            <wp:simplePos x="0" y="0"/>
            <wp:positionH relativeFrom="margin">
              <wp:posOffset>890546</wp:posOffset>
            </wp:positionH>
            <wp:positionV relativeFrom="paragraph">
              <wp:posOffset>782900</wp:posOffset>
            </wp:positionV>
            <wp:extent cx="1965960" cy="393065"/>
            <wp:effectExtent l="0" t="0" r="0" b="6985"/>
            <wp:wrapTight wrapText="bothSides">
              <wp:wrapPolygon edited="0">
                <wp:start x="0" y="0"/>
                <wp:lineTo x="0" y="20937"/>
                <wp:lineTo x="21349" y="20937"/>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596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sz w:val="20"/>
          <w:szCs w:val="20"/>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t xml:space="preserve">        </w:t>
      </w:r>
    </w:p>
    <w:p w14:paraId="4775C0C1" w14:textId="229323C3" w:rsidR="00A40DDA" w:rsidRDefault="00A40DDA" w:rsidP="006A7798">
      <w:pPr>
        <w:jc w:val="both"/>
        <w:rPr>
          <w:rFonts w:ascii="Times New Roman" w:hAnsi="Times New Roman" w:cs="Times New Roman"/>
          <w:color w:val="000000"/>
          <w:sz w:val="18"/>
          <w:szCs w:val="18"/>
        </w:rPr>
      </w:pPr>
    </w:p>
    <w:p w14:paraId="0AB64329" w14:textId="77777777" w:rsidR="00A40DDA" w:rsidRDefault="00A40DDA" w:rsidP="00A40DDA">
      <w:pPr>
        <w:ind w:left="3600"/>
        <w:jc w:val="both"/>
        <w:rPr>
          <w:rFonts w:ascii="Times New Roman" w:hAnsi="Times New Roman" w:cs="Times New Roman"/>
          <w:color w:val="000000"/>
          <w:sz w:val="18"/>
          <w:szCs w:val="18"/>
        </w:rPr>
      </w:pPr>
    </w:p>
    <w:p w14:paraId="5C3480C2" w14:textId="635E87A7" w:rsidR="00D06F9D" w:rsidRPr="008D1D6B" w:rsidRDefault="00D06F9D" w:rsidP="00A40DDA">
      <w:pPr>
        <w:ind w:left="3600"/>
        <w:jc w:val="both"/>
        <w:rPr>
          <w:rFonts w:ascii="Times New Roman" w:hAnsi="Times New Roman" w:cs="Times New Roman"/>
          <w:i/>
          <w:iCs/>
          <w:color w:val="000000"/>
          <w:sz w:val="18"/>
          <w:szCs w:val="18"/>
        </w:rPr>
      </w:pPr>
      <w:r>
        <w:rPr>
          <w:rFonts w:ascii="Times New Roman" w:hAnsi="Times New Roman"/>
          <w:i/>
          <w:iCs/>
          <w:color w:val="000000"/>
          <w:sz w:val="18"/>
          <w:szCs w:val="18"/>
        </w:rPr>
        <w:t>Financé par</w:t>
      </w:r>
    </w:p>
    <w:p w14:paraId="653C68F1" w14:textId="7C679D25" w:rsidR="00D06F9D" w:rsidRPr="00D06F9D" w:rsidRDefault="00D06F9D" w:rsidP="00D06F9D">
      <w:pPr>
        <w:jc w:val="center"/>
        <w:rPr>
          <w:rFonts w:ascii="Times New Roman" w:hAnsi="Times New Roman" w:cs="Times New Roman"/>
          <w:b/>
          <w:sz w:val="20"/>
          <w:szCs w:val="20"/>
        </w:rPr>
      </w:pPr>
      <w:r>
        <w:rPr>
          <w:rFonts w:ascii="Times New Roman" w:hAnsi="Times New Roman"/>
          <w:b/>
          <w:bCs/>
          <w:sz w:val="20"/>
          <w:szCs w:val="20"/>
        </w:rPr>
        <w:t>L’initiative de Partenariat du Moyen-Orient (The Middle East Partnership Initiative/MEPI) du Département d’État américain</w:t>
      </w:r>
    </w:p>
    <w:p w14:paraId="5992D6EB" w14:textId="14D04975" w:rsidR="00D06F9D" w:rsidRPr="00D00406" w:rsidRDefault="00B273B7" w:rsidP="00504CA9">
      <w:pPr>
        <w:spacing w:after="0" w:line="255" w:lineRule="atLeast"/>
        <w:jc w:val="center"/>
        <w:rPr>
          <w:rFonts w:ascii="Times New Roman" w:hAnsi="Times New Roman" w:cs="Times New Roman"/>
          <w:b/>
          <w:bCs/>
        </w:rPr>
      </w:pPr>
      <w:r>
        <w:rPr>
          <w:rFonts w:ascii="Times New Roman" w:hAnsi="Times New Roman"/>
          <w:b/>
          <w:bCs/>
        </w:rPr>
        <w:t xml:space="preserve">   </w:t>
      </w:r>
    </w:p>
    <w:p w14:paraId="4B105AEC" w14:textId="159ED643" w:rsidR="00EF7CEC" w:rsidRDefault="00D80163" w:rsidP="000D713C">
      <w:pPr>
        <w:jc w:val="both"/>
        <w:rPr>
          <w:rFonts w:ascii="Times New Roman" w:hAnsi="Times New Roman" w:cs="Times New Roman"/>
          <w:b/>
          <w:bCs/>
        </w:rPr>
      </w:pPr>
      <w:r>
        <w:rPr>
          <w:rFonts w:ascii="Book Antiqua" w:hAnsi="Book Antiqua"/>
          <w:b/>
          <w:iCs/>
          <w:noProof/>
          <w:color w:val="000000"/>
          <w:sz w:val="18"/>
          <w:szCs w:val="18"/>
        </w:rPr>
        <w:drawing>
          <wp:anchor distT="0" distB="0" distL="114300" distR="114300" simplePos="0" relativeHeight="251665408" behindDoc="0" locked="0" layoutInCell="1" allowOverlap="1" wp14:anchorId="03538810" wp14:editId="2BE43214">
            <wp:simplePos x="0" y="0"/>
            <wp:positionH relativeFrom="margin">
              <wp:posOffset>2047240</wp:posOffset>
            </wp:positionH>
            <wp:positionV relativeFrom="paragraph">
              <wp:posOffset>5080</wp:posOffset>
            </wp:positionV>
            <wp:extent cx="1543050"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43050" cy="352425"/>
                    </a:xfrm>
                    <a:prstGeom prst="rect">
                      <a:avLst/>
                    </a:prstGeom>
                    <a:noFill/>
                    <a:ln>
                      <a:noFill/>
                    </a:ln>
                  </pic:spPr>
                </pic:pic>
              </a:graphicData>
            </a:graphic>
          </wp:anchor>
        </w:drawing>
      </w:r>
    </w:p>
    <w:p w14:paraId="2B94ACFF" w14:textId="77777777" w:rsidR="00D80163" w:rsidRDefault="00D80163" w:rsidP="000D713C">
      <w:pPr>
        <w:jc w:val="both"/>
        <w:rPr>
          <w:rFonts w:ascii="Times New Roman" w:hAnsi="Times New Roman" w:cs="Times New Roman"/>
          <w:sz w:val="18"/>
          <w:szCs w:val="18"/>
        </w:rPr>
      </w:pPr>
    </w:p>
    <w:p w14:paraId="5D111507" w14:textId="77777777" w:rsidR="00D80163" w:rsidRDefault="00D80163" w:rsidP="000D713C">
      <w:pPr>
        <w:jc w:val="both"/>
        <w:rPr>
          <w:rFonts w:ascii="Times New Roman" w:hAnsi="Times New Roman" w:cs="Times New Roman"/>
          <w:sz w:val="18"/>
          <w:szCs w:val="18"/>
        </w:rPr>
      </w:pPr>
    </w:p>
    <w:p w14:paraId="0AC49DD6" w14:textId="01BD7A7F" w:rsidR="00D80163" w:rsidRPr="00D80163" w:rsidRDefault="00D80163" w:rsidP="000D713C">
      <w:pPr>
        <w:jc w:val="both"/>
        <w:rPr>
          <w:rFonts w:ascii="Times New Roman" w:hAnsi="Times New Roman" w:cs="Times New Roman"/>
          <w:sz w:val="18"/>
          <w:szCs w:val="18"/>
        </w:rPr>
      </w:pPr>
      <w:r w:rsidRPr="00D80163">
        <w:rPr>
          <w:rFonts w:ascii="Times New Roman" w:hAnsi="Times New Roman" w:cs="Times New Roman"/>
          <w:sz w:val="18"/>
          <w:szCs w:val="18"/>
        </w:rPr>
        <w:t xml:space="preserve">Le programme de développement de droit commercial (CLDP) du Ministère de Commerce des États-Unis, avec le soutien de l'Initiative de Partenariat des Etats-Unis au Moyen-Orient (MEPI) du Département d’Etat Américain, organise une série de webinaires sur le renforcement de l’autonomisation des femmes entrepreneures de la région du Moyen-Orient, de l’Afrique du Nord (MENA) et d'Azerbaïdjan. Une conférence régionale sera consacrée aux femmes entrepreneures et innovatrices, aux responsables gouvernementaux et aux institutions locales de la Tunisie, l'Algérie, le Bahreïn, le Koweït, le Maroc, le Qatar et l’Azerbaïdjan pour discuter des outils commerciaux et légaux disponibles pour soutenir les entreprises appartenant à des femmes. La conférence comportera quatre thématiques : (1) la propriété intellectuelle, (2) les ressources juridiques, (3) les stratégies commerciales et (4) les stratégies d’affaires susceptibles d’aider les femmes à créer et gérer des entreprises prospères. Cet évènement sera organisé dans le cadre d’un partenariat entre le CLDP et l'Agence Nationale de la Promotion de la Recherche scientifique (ANPR) de </w:t>
      </w:r>
      <w:r>
        <w:rPr>
          <w:rFonts w:ascii="Times New Roman" w:hAnsi="Times New Roman" w:cs="Times New Roman"/>
          <w:sz w:val="18"/>
          <w:szCs w:val="18"/>
        </w:rPr>
        <w:t xml:space="preserve">la </w:t>
      </w:r>
      <w:r w:rsidRPr="00D80163">
        <w:rPr>
          <w:rFonts w:ascii="Times New Roman" w:hAnsi="Times New Roman" w:cs="Times New Roman"/>
          <w:sz w:val="18"/>
          <w:szCs w:val="18"/>
        </w:rPr>
        <w:t>Tunisie</w:t>
      </w:r>
      <w:r>
        <w:rPr>
          <w:rFonts w:ascii="Times New Roman" w:hAnsi="Times New Roman" w:cs="Times New Roman"/>
          <w:sz w:val="18"/>
          <w:szCs w:val="18"/>
        </w:rPr>
        <w:t>.</w:t>
      </w:r>
    </w:p>
    <w:p w14:paraId="43953060" w14:textId="77777777" w:rsidR="003766B9" w:rsidRPr="00D06F9D" w:rsidRDefault="003766B9" w:rsidP="000D713C">
      <w:pPr>
        <w:jc w:val="both"/>
        <w:rPr>
          <w:rFonts w:ascii="Times New Roman" w:hAnsi="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690"/>
        <w:gridCol w:w="3262"/>
      </w:tblGrid>
      <w:tr w:rsidR="001675B3" w14:paraId="151F090E" w14:textId="77777777" w:rsidTr="001675B3">
        <w:tc>
          <w:tcPr>
            <w:tcW w:w="9017" w:type="dxa"/>
            <w:gridSpan w:val="3"/>
            <w:shd w:val="clear" w:color="auto" w:fill="D9D9D9" w:themeFill="background1" w:themeFillShade="D9"/>
          </w:tcPr>
          <w:p w14:paraId="568706DC" w14:textId="567AA49D" w:rsidR="001675B3" w:rsidRDefault="001675B3" w:rsidP="00164162">
            <w:pPr>
              <w:rPr>
                <w:rFonts w:ascii="Times New Roman" w:hAnsi="Times New Roman"/>
                <w:b/>
              </w:rPr>
            </w:pPr>
            <w:r>
              <w:rPr>
                <w:rFonts w:ascii="Times New Roman" w:hAnsi="Times New Roman"/>
                <w:b/>
              </w:rPr>
              <w:t>Lundi, 22 Mars – Remarques d’ouverture</w:t>
            </w:r>
          </w:p>
        </w:tc>
      </w:tr>
      <w:tr w:rsidR="00BC06C0" w14:paraId="3553FECB" w14:textId="77777777" w:rsidTr="005E2813">
        <w:tc>
          <w:tcPr>
            <w:tcW w:w="2065" w:type="dxa"/>
          </w:tcPr>
          <w:p w14:paraId="6F2B5E13" w14:textId="77777777" w:rsidR="00BC06C0" w:rsidRDefault="00BC06C0" w:rsidP="00164162">
            <w:pPr>
              <w:rPr>
                <w:rFonts w:ascii="Times New Roman" w:hAnsi="Times New Roman"/>
                <w:b/>
              </w:rPr>
            </w:pPr>
          </w:p>
        </w:tc>
        <w:tc>
          <w:tcPr>
            <w:tcW w:w="6952" w:type="dxa"/>
            <w:gridSpan w:val="2"/>
          </w:tcPr>
          <w:p w14:paraId="6DC4E361" w14:textId="5C973E06" w:rsidR="00DC3BB1" w:rsidRDefault="00DC3BB1" w:rsidP="00164162">
            <w:pPr>
              <w:rPr>
                <w:rFonts w:ascii="Times New Roman" w:hAnsi="Times New Roman"/>
                <w:b/>
              </w:rPr>
            </w:pPr>
          </w:p>
        </w:tc>
      </w:tr>
      <w:tr w:rsidR="005E2813" w:rsidRPr="005E2813" w14:paraId="3F6A76E6" w14:textId="77777777" w:rsidTr="005E2813">
        <w:tc>
          <w:tcPr>
            <w:tcW w:w="2065" w:type="dxa"/>
            <w:vMerge w:val="restart"/>
          </w:tcPr>
          <w:p w14:paraId="5AD4D9C4" w14:textId="77D8D588" w:rsidR="005E2813" w:rsidRPr="00D80163" w:rsidRDefault="005E2813" w:rsidP="00FD41BB">
            <w:pPr>
              <w:rPr>
                <w:rFonts w:ascii="Times New Roman" w:hAnsi="Times New Roman"/>
                <w:bCs/>
                <w:lang w:val="pt-BR"/>
              </w:rPr>
            </w:pPr>
            <w:r w:rsidRPr="00D80163">
              <w:rPr>
                <w:rFonts w:ascii="Times New Roman" w:hAnsi="Times New Roman"/>
                <w:bCs/>
                <w:lang w:val="pt-BR"/>
              </w:rPr>
              <w:t>7 h 30 (DC)</w:t>
            </w:r>
          </w:p>
          <w:p w14:paraId="1C36D643" w14:textId="128E0E2B" w:rsidR="005E2813" w:rsidRPr="00D80163" w:rsidRDefault="005E2813" w:rsidP="00FD41BB">
            <w:pPr>
              <w:rPr>
                <w:rFonts w:ascii="Times New Roman" w:hAnsi="Times New Roman"/>
                <w:bCs/>
                <w:lang w:val="pt-BR"/>
              </w:rPr>
            </w:pPr>
            <w:r w:rsidRPr="00D80163">
              <w:rPr>
                <w:rFonts w:ascii="Times New Roman" w:hAnsi="Times New Roman"/>
                <w:bCs/>
                <w:lang w:val="pt-BR"/>
              </w:rPr>
              <w:t>12 h 30 (Maghreb)</w:t>
            </w:r>
          </w:p>
          <w:p w14:paraId="1C7C5653" w14:textId="71C5BBD5" w:rsidR="005E2813" w:rsidRPr="00D80163" w:rsidRDefault="005E2813" w:rsidP="00FD41BB">
            <w:pPr>
              <w:rPr>
                <w:rFonts w:ascii="Times New Roman" w:hAnsi="Times New Roman"/>
                <w:bCs/>
                <w:lang w:val="pt-BR"/>
              </w:rPr>
            </w:pPr>
            <w:r w:rsidRPr="00D80163">
              <w:rPr>
                <w:rFonts w:ascii="Times New Roman" w:hAnsi="Times New Roman"/>
                <w:bCs/>
                <w:lang w:val="pt-BR"/>
              </w:rPr>
              <w:t>14 h 30 (Golfe)</w:t>
            </w:r>
          </w:p>
          <w:p w14:paraId="06A5F8A2" w14:textId="4E277589" w:rsidR="005E2813" w:rsidRPr="00D80163" w:rsidRDefault="005E2813" w:rsidP="00FD41BB">
            <w:pPr>
              <w:rPr>
                <w:rFonts w:ascii="Times New Roman" w:hAnsi="Times New Roman"/>
                <w:bCs/>
                <w:lang w:val="pt-BR"/>
              </w:rPr>
            </w:pPr>
          </w:p>
        </w:tc>
        <w:tc>
          <w:tcPr>
            <w:tcW w:w="6952" w:type="dxa"/>
            <w:gridSpan w:val="2"/>
          </w:tcPr>
          <w:p w14:paraId="67941963" w14:textId="73105429" w:rsidR="001675B3" w:rsidRPr="001675B3" w:rsidRDefault="001675B3" w:rsidP="00164162">
            <w:pPr>
              <w:rPr>
                <w:rFonts w:ascii="Times New Roman" w:hAnsi="Times New Roman"/>
                <w:bCs/>
              </w:rPr>
            </w:pPr>
            <w:r w:rsidRPr="001675B3">
              <w:rPr>
                <w:rFonts w:ascii="Times New Roman" w:hAnsi="Times New Roman"/>
                <w:bCs/>
              </w:rPr>
              <w:t>Diane Farrell, S</w:t>
            </w:r>
            <w:r>
              <w:rPr>
                <w:rFonts w:ascii="Times New Roman" w:hAnsi="Times New Roman"/>
                <w:bCs/>
              </w:rPr>
              <w:t>ous-secrétaire adjoint chargée d</w:t>
            </w:r>
            <w:r w:rsidR="00CE0726">
              <w:rPr>
                <w:rFonts w:ascii="Times New Roman" w:hAnsi="Times New Roman"/>
                <w:bCs/>
              </w:rPr>
              <w:t>u</w:t>
            </w:r>
            <w:r>
              <w:rPr>
                <w:rFonts w:ascii="Times New Roman" w:hAnsi="Times New Roman"/>
                <w:bCs/>
              </w:rPr>
              <w:t xml:space="preserve"> commerce international</w:t>
            </w:r>
            <w:r w:rsidR="00CE0726">
              <w:rPr>
                <w:rFonts w:ascii="Times New Roman" w:hAnsi="Times New Roman"/>
                <w:bCs/>
              </w:rPr>
              <w:t>, Ministère du Commerce des États Unis</w:t>
            </w:r>
          </w:p>
          <w:p w14:paraId="28402224" w14:textId="131266F2" w:rsidR="005E2813" w:rsidRPr="005E2813" w:rsidRDefault="005E2813" w:rsidP="00164162">
            <w:pPr>
              <w:rPr>
                <w:rFonts w:ascii="Times New Roman" w:hAnsi="Times New Roman"/>
                <w:bCs/>
              </w:rPr>
            </w:pPr>
            <w:r>
              <w:rPr>
                <w:rFonts w:ascii="Times New Roman" w:hAnsi="Times New Roman"/>
                <w:bCs/>
              </w:rPr>
              <w:t xml:space="preserve">Ambassadeur Greta C. Holtz, </w:t>
            </w:r>
            <w:r w:rsidR="001675B3">
              <w:rPr>
                <w:rFonts w:ascii="Times New Roman" w:hAnsi="Times New Roman"/>
                <w:bCs/>
              </w:rPr>
              <w:t>A</w:t>
            </w:r>
            <w:r>
              <w:rPr>
                <w:rFonts w:ascii="Times New Roman" w:hAnsi="Times New Roman"/>
                <w:bCs/>
              </w:rPr>
              <w:t>mbassade des États Unis à Doha, Qatar</w:t>
            </w:r>
          </w:p>
        </w:tc>
      </w:tr>
      <w:tr w:rsidR="005E2813" w14:paraId="3F521384" w14:textId="6B2CA92D" w:rsidTr="004A3F25">
        <w:tc>
          <w:tcPr>
            <w:tcW w:w="2065" w:type="dxa"/>
            <w:vMerge/>
          </w:tcPr>
          <w:p w14:paraId="0F28FE7B" w14:textId="2D1FD347" w:rsidR="005E2813" w:rsidRPr="005E2813" w:rsidRDefault="005E2813" w:rsidP="00164162">
            <w:pPr>
              <w:rPr>
                <w:rFonts w:ascii="Times New Roman" w:hAnsi="Times New Roman"/>
                <w:bCs/>
              </w:rPr>
            </w:pPr>
          </w:p>
        </w:tc>
        <w:tc>
          <w:tcPr>
            <w:tcW w:w="6952" w:type="dxa"/>
            <w:gridSpan w:val="2"/>
          </w:tcPr>
          <w:p w14:paraId="55C41691" w14:textId="58A84855" w:rsidR="005E2813" w:rsidRPr="005E2813" w:rsidRDefault="005E2813" w:rsidP="00164162">
            <w:pPr>
              <w:rPr>
                <w:rFonts w:ascii="Times New Roman" w:hAnsi="Times New Roman"/>
                <w:bCs/>
              </w:rPr>
            </w:pPr>
            <w:r>
              <w:rPr>
                <w:rFonts w:ascii="Times New Roman" w:hAnsi="Times New Roman"/>
                <w:bCs/>
              </w:rPr>
              <w:t>Chedly Abdelly, Directeur Général, ANPR</w:t>
            </w:r>
          </w:p>
          <w:p w14:paraId="32B75C06" w14:textId="293C14D2" w:rsidR="005E2813" w:rsidRPr="0074091D" w:rsidRDefault="005E2813" w:rsidP="00164162">
            <w:pPr>
              <w:rPr>
                <w:rFonts w:ascii="Times New Roman" w:hAnsi="Times New Roman"/>
                <w:bCs/>
              </w:rPr>
            </w:pPr>
            <w:r>
              <w:rPr>
                <w:rFonts w:ascii="Times New Roman" w:hAnsi="Times New Roman"/>
                <w:bCs/>
              </w:rPr>
              <w:t xml:space="preserve">Steve Gardner, </w:t>
            </w:r>
            <w:r w:rsidR="001675B3">
              <w:rPr>
                <w:rFonts w:ascii="Times New Roman" w:hAnsi="Times New Roman"/>
                <w:bCs/>
              </w:rPr>
              <w:t xml:space="preserve">Avocat </w:t>
            </w:r>
            <w:r>
              <w:rPr>
                <w:rFonts w:ascii="Times New Roman" w:hAnsi="Times New Roman"/>
                <w:bCs/>
              </w:rPr>
              <w:t>en chef, CLDP</w:t>
            </w:r>
          </w:p>
        </w:tc>
      </w:tr>
      <w:tr w:rsidR="00BC06C0" w14:paraId="160ABC41" w14:textId="77777777" w:rsidTr="005E2813">
        <w:tc>
          <w:tcPr>
            <w:tcW w:w="2065" w:type="dxa"/>
          </w:tcPr>
          <w:p w14:paraId="3260751D" w14:textId="77777777" w:rsidR="00BC06C0" w:rsidRPr="00BC06C0" w:rsidRDefault="00BC06C0" w:rsidP="00164162">
            <w:pPr>
              <w:rPr>
                <w:rFonts w:ascii="Times New Roman" w:hAnsi="Times New Roman"/>
                <w:b/>
              </w:rPr>
            </w:pPr>
          </w:p>
        </w:tc>
        <w:tc>
          <w:tcPr>
            <w:tcW w:w="3690" w:type="dxa"/>
          </w:tcPr>
          <w:p w14:paraId="3979B82C" w14:textId="77777777" w:rsidR="00BC06C0" w:rsidRPr="00BC06C0" w:rsidRDefault="00BC06C0" w:rsidP="00164162">
            <w:pPr>
              <w:rPr>
                <w:rFonts w:ascii="Times New Roman" w:hAnsi="Times New Roman"/>
                <w:b/>
              </w:rPr>
            </w:pPr>
          </w:p>
        </w:tc>
        <w:tc>
          <w:tcPr>
            <w:tcW w:w="3262" w:type="dxa"/>
          </w:tcPr>
          <w:p w14:paraId="0D9B3346" w14:textId="77777777" w:rsidR="00BC06C0" w:rsidRPr="00BC06C0" w:rsidRDefault="00BC06C0" w:rsidP="00164162">
            <w:pPr>
              <w:rPr>
                <w:rFonts w:ascii="Times New Roman" w:hAnsi="Times New Roman"/>
                <w:b/>
              </w:rPr>
            </w:pPr>
          </w:p>
        </w:tc>
      </w:tr>
      <w:tr w:rsidR="00BC06C0" w:rsidRPr="00544E26" w14:paraId="57C72474" w14:textId="77777777" w:rsidTr="00565A80">
        <w:tc>
          <w:tcPr>
            <w:tcW w:w="9017" w:type="dxa"/>
            <w:gridSpan w:val="3"/>
            <w:shd w:val="clear" w:color="auto" w:fill="D9D9D9" w:themeFill="background1" w:themeFillShade="D9"/>
          </w:tcPr>
          <w:p w14:paraId="3A0E75BA" w14:textId="543FD0B0" w:rsidR="00BC06C0" w:rsidRPr="00544E26" w:rsidRDefault="00A71138" w:rsidP="00BC06C0">
            <w:pPr>
              <w:rPr>
                <w:rFonts w:ascii="Times New Roman" w:hAnsi="Times New Roman"/>
                <w:b/>
              </w:rPr>
            </w:pPr>
            <w:r>
              <w:rPr>
                <w:rFonts w:ascii="Times New Roman" w:hAnsi="Times New Roman"/>
                <w:b/>
              </w:rPr>
              <w:t>Lundi</w:t>
            </w:r>
            <w:r w:rsidR="001675B3">
              <w:rPr>
                <w:rFonts w:ascii="Times New Roman" w:hAnsi="Times New Roman"/>
                <w:b/>
              </w:rPr>
              <w:t>,</w:t>
            </w:r>
            <w:r>
              <w:rPr>
                <w:rFonts w:ascii="Times New Roman" w:hAnsi="Times New Roman"/>
                <w:b/>
              </w:rPr>
              <w:t xml:space="preserve"> 22 </w:t>
            </w:r>
            <w:r w:rsidR="001675B3">
              <w:rPr>
                <w:rFonts w:ascii="Times New Roman" w:hAnsi="Times New Roman"/>
                <w:b/>
              </w:rPr>
              <w:t>M</w:t>
            </w:r>
            <w:r>
              <w:rPr>
                <w:rFonts w:ascii="Times New Roman" w:hAnsi="Times New Roman"/>
                <w:b/>
              </w:rPr>
              <w:t xml:space="preserve">ars - La propriété intellectuelle, un actif </w:t>
            </w:r>
            <w:r w:rsidR="00BE301F">
              <w:rPr>
                <w:rFonts w:ascii="Times New Roman" w:hAnsi="Times New Roman"/>
                <w:b/>
              </w:rPr>
              <w:t>essentiel pour votre entreprise</w:t>
            </w:r>
          </w:p>
        </w:tc>
      </w:tr>
      <w:tr w:rsidR="00544E26" w:rsidRPr="00544E26" w14:paraId="3604BE4E" w14:textId="77777777" w:rsidTr="004A3F25">
        <w:tc>
          <w:tcPr>
            <w:tcW w:w="2065" w:type="dxa"/>
          </w:tcPr>
          <w:p w14:paraId="0DCE65B6" w14:textId="77777777" w:rsidR="00544E26" w:rsidRPr="00544E26" w:rsidRDefault="00544E26" w:rsidP="00164162">
            <w:pPr>
              <w:rPr>
                <w:rFonts w:ascii="Times New Roman" w:hAnsi="Times New Roman"/>
                <w:b/>
              </w:rPr>
            </w:pPr>
          </w:p>
        </w:tc>
        <w:tc>
          <w:tcPr>
            <w:tcW w:w="3690" w:type="dxa"/>
          </w:tcPr>
          <w:p w14:paraId="4220BC5A" w14:textId="6F026282" w:rsidR="00544E26" w:rsidRPr="00544E26" w:rsidRDefault="00BC06C0" w:rsidP="00164162">
            <w:pPr>
              <w:rPr>
                <w:rFonts w:ascii="Times New Roman" w:hAnsi="Times New Roman"/>
                <w:b/>
              </w:rPr>
            </w:pPr>
            <w:r>
              <w:rPr>
                <w:rFonts w:ascii="Times New Roman" w:hAnsi="Times New Roman"/>
                <w:b/>
              </w:rPr>
              <w:t>Titre</w:t>
            </w:r>
          </w:p>
        </w:tc>
        <w:tc>
          <w:tcPr>
            <w:tcW w:w="3262" w:type="dxa"/>
          </w:tcPr>
          <w:p w14:paraId="7CE69C3D" w14:textId="75882C18" w:rsidR="00544E26" w:rsidRPr="00544E26" w:rsidRDefault="005042D1" w:rsidP="00164162">
            <w:pPr>
              <w:rPr>
                <w:rFonts w:ascii="Times New Roman" w:hAnsi="Times New Roman"/>
                <w:b/>
              </w:rPr>
            </w:pPr>
            <w:r>
              <w:rPr>
                <w:rFonts w:ascii="Times New Roman" w:hAnsi="Times New Roman"/>
                <w:b/>
              </w:rPr>
              <w:t>Intervenant</w:t>
            </w:r>
          </w:p>
        </w:tc>
      </w:tr>
      <w:tr w:rsidR="00367098" w:rsidRPr="004A3F25" w14:paraId="656B75D7" w14:textId="77777777" w:rsidTr="004A3F25">
        <w:tc>
          <w:tcPr>
            <w:tcW w:w="2065" w:type="dxa"/>
          </w:tcPr>
          <w:p w14:paraId="253BD925" w14:textId="77777777" w:rsidR="00FD41BB" w:rsidRDefault="00FD41BB" w:rsidP="00367098">
            <w:pPr>
              <w:rPr>
                <w:rFonts w:ascii="Times New Roman" w:hAnsi="Times New Roman"/>
                <w:b/>
              </w:rPr>
            </w:pPr>
          </w:p>
          <w:p w14:paraId="4D701309" w14:textId="77777777" w:rsidR="00367098" w:rsidRDefault="00367098" w:rsidP="00367098">
            <w:pPr>
              <w:rPr>
                <w:rFonts w:ascii="Times New Roman" w:hAnsi="Times New Roman"/>
                <w:b/>
              </w:rPr>
            </w:pPr>
            <w:r>
              <w:rPr>
                <w:rFonts w:ascii="Times New Roman" w:hAnsi="Times New Roman"/>
                <w:b/>
              </w:rPr>
              <w:t>Session 1</w:t>
            </w:r>
          </w:p>
          <w:p w14:paraId="6F0590C6" w14:textId="145799EC" w:rsidR="004A3F25" w:rsidRPr="004A3F25" w:rsidRDefault="00206656" w:rsidP="00367098">
            <w:pPr>
              <w:rPr>
                <w:rFonts w:ascii="Times New Roman" w:hAnsi="Times New Roman"/>
                <w:bCs/>
              </w:rPr>
            </w:pPr>
            <w:r>
              <w:rPr>
                <w:rFonts w:ascii="Times New Roman" w:hAnsi="Times New Roman"/>
                <w:bCs/>
              </w:rPr>
              <w:t>13</w:t>
            </w:r>
            <w:r w:rsidR="004A3F25">
              <w:rPr>
                <w:rFonts w:ascii="Times New Roman" w:hAnsi="Times New Roman"/>
                <w:bCs/>
              </w:rPr>
              <w:t>h</w:t>
            </w:r>
            <w:r w:rsidR="004A3F25" w:rsidRPr="004A3F25">
              <w:rPr>
                <w:rFonts w:ascii="Times New Roman" w:hAnsi="Times New Roman"/>
                <w:bCs/>
              </w:rPr>
              <w:t>00-1</w:t>
            </w:r>
            <w:r>
              <w:rPr>
                <w:rFonts w:ascii="Times New Roman" w:hAnsi="Times New Roman"/>
                <w:bCs/>
              </w:rPr>
              <w:t>5</w:t>
            </w:r>
            <w:r w:rsidR="004A3F25">
              <w:rPr>
                <w:rFonts w:ascii="Times New Roman" w:hAnsi="Times New Roman"/>
                <w:bCs/>
              </w:rPr>
              <w:t>h</w:t>
            </w:r>
            <w:r w:rsidR="004A3F25" w:rsidRPr="004A3F25">
              <w:rPr>
                <w:rFonts w:ascii="Times New Roman" w:hAnsi="Times New Roman"/>
                <w:bCs/>
              </w:rPr>
              <w:t>00</w:t>
            </w:r>
          </w:p>
        </w:tc>
        <w:tc>
          <w:tcPr>
            <w:tcW w:w="3690" w:type="dxa"/>
          </w:tcPr>
          <w:p w14:paraId="724E189D" w14:textId="77777777" w:rsidR="00FD41BB" w:rsidRDefault="00FD41BB" w:rsidP="00367098">
            <w:pPr>
              <w:rPr>
                <w:rFonts w:ascii="Times New Roman" w:hAnsi="Times New Roman"/>
                <w:bCs/>
              </w:rPr>
            </w:pPr>
          </w:p>
          <w:p w14:paraId="76D06F6D" w14:textId="202E7E27" w:rsidR="00367098" w:rsidRDefault="004A3F25" w:rsidP="00367098">
            <w:pPr>
              <w:rPr>
                <w:rFonts w:ascii="Times New Roman" w:hAnsi="Times New Roman"/>
                <w:bCs/>
              </w:rPr>
            </w:pPr>
            <w:r>
              <w:rPr>
                <w:rFonts w:ascii="Times New Roman" w:hAnsi="Times New Roman"/>
                <w:bCs/>
              </w:rPr>
              <w:t>Aperçu : L</w:t>
            </w:r>
            <w:r w:rsidR="00367098">
              <w:rPr>
                <w:rFonts w:ascii="Times New Roman" w:hAnsi="Times New Roman"/>
                <w:bCs/>
              </w:rPr>
              <w:t>a Propriété intellectuelle</w:t>
            </w:r>
          </w:p>
          <w:p w14:paraId="438FDEFC" w14:textId="3A6A9706" w:rsidR="004A3F25" w:rsidRPr="004A3F25" w:rsidRDefault="004A3F25" w:rsidP="004A3F25">
            <w:pPr>
              <w:pStyle w:val="ListParagraph"/>
              <w:rPr>
                <w:rFonts w:ascii="Times New Roman" w:hAnsi="Times New Roman"/>
                <w:bCs/>
              </w:rPr>
            </w:pPr>
          </w:p>
        </w:tc>
        <w:tc>
          <w:tcPr>
            <w:tcW w:w="3262" w:type="dxa"/>
          </w:tcPr>
          <w:p w14:paraId="335C6E40" w14:textId="77777777" w:rsidR="00FD41BB" w:rsidRDefault="00FD41BB" w:rsidP="00367098">
            <w:pPr>
              <w:rPr>
                <w:rFonts w:ascii="Times New Roman" w:hAnsi="Times New Roman"/>
                <w:bCs/>
              </w:rPr>
            </w:pPr>
          </w:p>
          <w:p w14:paraId="1D62FAC9" w14:textId="77777777" w:rsidR="00367098" w:rsidRPr="004A3F25" w:rsidRDefault="002A0727" w:rsidP="00367098">
            <w:pPr>
              <w:rPr>
                <w:rFonts w:ascii="Times New Roman" w:hAnsi="Times New Roman"/>
                <w:bCs/>
                <w:lang w:val="pt-BR"/>
              </w:rPr>
            </w:pPr>
            <w:r w:rsidRPr="004A3F25">
              <w:rPr>
                <w:rFonts w:ascii="Times New Roman" w:hAnsi="Times New Roman"/>
                <w:bCs/>
                <w:lang w:val="pt-BR"/>
              </w:rPr>
              <w:t>Minna Moezie, USPTO</w:t>
            </w:r>
          </w:p>
          <w:p w14:paraId="016A487C" w14:textId="12F35E6D" w:rsidR="004A3F25" w:rsidRPr="004A3F25" w:rsidRDefault="004A3F25" w:rsidP="00367098">
            <w:pPr>
              <w:rPr>
                <w:rFonts w:ascii="Times New Roman" w:hAnsi="Times New Roman"/>
                <w:bCs/>
                <w:lang w:val="pt-BR"/>
              </w:rPr>
            </w:pPr>
            <w:r w:rsidRPr="004A3F25">
              <w:rPr>
                <w:rFonts w:ascii="Times New Roman" w:hAnsi="Times New Roman"/>
                <w:bCs/>
                <w:lang w:val="pt-BR"/>
              </w:rPr>
              <w:t>Jennifer</w:t>
            </w:r>
            <w:r>
              <w:rPr>
                <w:rFonts w:ascii="Times New Roman" w:hAnsi="Times New Roman"/>
                <w:bCs/>
                <w:lang w:val="pt-BR"/>
              </w:rPr>
              <w:t xml:space="preserve">, </w:t>
            </w:r>
            <w:r w:rsidRPr="004A3F25">
              <w:rPr>
                <w:rFonts w:ascii="Times New Roman" w:hAnsi="Times New Roman"/>
                <w:bCs/>
                <w:lang w:val="pt-BR"/>
              </w:rPr>
              <w:t xml:space="preserve"> B</w:t>
            </w:r>
            <w:r>
              <w:rPr>
                <w:rFonts w:ascii="Times New Roman" w:hAnsi="Times New Roman"/>
                <w:bCs/>
                <w:lang w:val="pt-BR"/>
              </w:rPr>
              <w:t>lank, USPTO</w:t>
            </w:r>
          </w:p>
        </w:tc>
      </w:tr>
      <w:tr w:rsidR="00367098" w:rsidRPr="00544E26" w14:paraId="2258534E" w14:textId="77777777" w:rsidTr="004A3F25">
        <w:tc>
          <w:tcPr>
            <w:tcW w:w="2065" w:type="dxa"/>
          </w:tcPr>
          <w:p w14:paraId="0CC22D66" w14:textId="1DD0D5C8" w:rsidR="00FD41BB" w:rsidRDefault="00FD41BB" w:rsidP="004A3F25">
            <w:pPr>
              <w:rPr>
                <w:rFonts w:ascii="Times New Roman" w:hAnsi="Times New Roman"/>
                <w:b/>
              </w:rPr>
            </w:pPr>
          </w:p>
        </w:tc>
        <w:tc>
          <w:tcPr>
            <w:tcW w:w="3690" w:type="dxa"/>
          </w:tcPr>
          <w:p w14:paraId="1E296415" w14:textId="09C272A0" w:rsidR="00367098" w:rsidRPr="004A3F25" w:rsidRDefault="004A3F25" w:rsidP="004A3F25">
            <w:pPr>
              <w:pStyle w:val="ListParagraph"/>
              <w:numPr>
                <w:ilvl w:val="0"/>
                <w:numId w:val="11"/>
              </w:numPr>
              <w:rPr>
                <w:rFonts w:ascii="Times New Roman" w:hAnsi="Times New Roman"/>
                <w:bCs/>
                <w:i/>
                <w:iCs/>
              </w:rPr>
            </w:pPr>
            <w:r w:rsidRPr="004A3F25">
              <w:rPr>
                <w:rFonts w:ascii="Times New Roman" w:hAnsi="Times New Roman"/>
                <w:bCs/>
                <w:i/>
                <w:iCs/>
              </w:rPr>
              <w:t>Brevets, Secrets Commerciaux, Marques, Droit</w:t>
            </w:r>
            <w:r>
              <w:rPr>
                <w:rFonts w:ascii="Times New Roman" w:hAnsi="Times New Roman"/>
                <w:bCs/>
                <w:i/>
                <w:iCs/>
              </w:rPr>
              <w:t>s</w:t>
            </w:r>
            <w:r w:rsidRPr="004A3F25">
              <w:rPr>
                <w:rFonts w:ascii="Times New Roman" w:hAnsi="Times New Roman"/>
                <w:bCs/>
                <w:i/>
                <w:iCs/>
              </w:rPr>
              <w:t xml:space="preserve"> d’Auteur, Application</w:t>
            </w:r>
            <w:r>
              <w:rPr>
                <w:rFonts w:ascii="Times New Roman" w:hAnsi="Times New Roman"/>
                <w:bCs/>
                <w:i/>
                <w:iCs/>
              </w:rPr>
              <w:t xml:space="preserve"> des droits</w:t>
            </w:r>
          </w:p>
          <w:p w14:paraId="105462CC" w14:textId="4C9403AE" w:rsidR="004A3F25" w:rsidRPr="004A3F25" w:rsidRDefault="004A3F25" w:rsidP="004A3F25">
            <w:pPr>
              <w:pStyle w:val="ListParagraph"/>
              <w:numPr>
                <w:ilvl w:val="0"/>
                <w:numId w:val="11"/>
              </w:numPr>
              <w:rPr>
                <w:rFonts w:ascii="Times New Roman" w:hAnsi="Times New Roman"/>
                <w:bCs/>
              </w:rPr>
            </w:pPr>
            <w:r>
              <w:rPr>
                <w:rFonts w:ascii="Times New Roman" w:hAnsi="Times New Roman"/>
                <w:bCs/>
                <w:i/>
                <w:iCs/>
              </w:rPr>
              <w:t>Discussion</w:t>
            </w:r>
          </w:p>
        </w:tc>
        <w:tc>
          <w:tcPr>
            <w:tcW w:w="3262" w:type="dxa"/>
          </w:tcPr>
          <w:p w14:paraId="2E889B23" w14:textId="77777777" w:rsidR="00367098" w:rsidRPr="004A3F25" w:rsidRDefault="004A3F25" w:rsidP="00367098">
            <w:pPr>
              <w:rPr>
                <w:rFonts w:ascii="Times New Roman" w:hAnsi="Times New Roman"/>
                <w:bCs/>
                <w:lang w:val="en-US"/>
              </w:rPr>
            </w:pPr>
            <w:r w:rsidRPr="004A3F25">
              <w:rPr>
                <w:rFonts w:ascii="Times New Roman" w:hAnsi="Times New Roman"/>
                <w:bCs/>
                <w:lang w:val="en-US"/>
              </w:rPr>
              <w:t>Susan Anthony, USPTO</w:t>
            </w:r>
          </w:p>
          <w:p w14:paraId="23058963" w14:textId="77777777" w:rsidR="004A3F25" w:rsidRPr="004A3F25" w:rsidRDefault="004A3F25" w:rsidP="00367098">
            <w:pPr>
              <w:rPr>
                <w:rFonts w:ascii="Times New Roman" w:hAnsi="Times New Roman"/>
                <w:bCs/>
                <w:lang w:val="en-US"/>
              </w:rPr>
            </w:pPr>
            <w:r w:rsidRPr="004A3F25">
              <w:rPr>
                <w:rFonts w:ascii="Times New Roman" w:hAnsi="Times New Roman"/>
                <w:bCs/>
                <w:lang w:val="en-US"/>
              </w:rPr>
              <w:t>Leigh Lowry, USPTO</w:t>
            </w:r>
          </w:p>
          <w:p w14:paraId="2A02CEC5" w14:textId="77777777" w:rsidR="004A3F25" w:rsidRDefault="004A3F25" w:rsidP="00367098">
            <w:pPr>
              <w:rPr>
                <w:rFonts w:ascii="Times New Roman" w:hAnsi="Times New Roman"/>
                <w:bCs/>
              </w:rPr>
            </w:pPr>
            <w:r>
              <w:rPr>
                <w:rFonts w:ascii="Times New Roman" w:hAnsi="Times New Roman"/>
                <w:bCs/>
              </w:rPr>
              <w:t>Susan Allen, USPTO</w:t>
            </w:r>
          </w:p>
          <w:p w14:paraId="105EDD31" w14:textId="08F57AD1" w:rsidR="004A3F25" w:rsidRPr="00D406BB" w:rsidRDefault="004A3F25" w:rsidP="00367098">
            <w:pPr>
              <w:rPr>
                <w:rFonts w:ascii="Times New Roman" w:hAnsi="Times New Roman"/>
                <w:bCs/>
              </w:rPr>
            </w:pPr>
            <w:r>
              <w:rPr>
                <w:rFonts w:ascii="Times New Roman" w:hAnsi="Times New Roman"/>
                <w:bCs/>
              </w:rPr>
              <w:t>Ann Chaitovitz, USPTO</w:t>
            </w:r>
          </w:p>
        </w:tc>
      </w:tr>
      <w:tr w:rsidR="00367098" w:rsidRPr="00544E26" w14:paraId="1FE5383B" w14:textId="77777777" w:rsidTr="004A3F25">
        <w:tc>
          <w:tcPr>
            <w:tcW w:w="2065" w:type="dxa"/>
          </w:tcPr>
          <w:p w14:paraId="328EBDDE" w14:textId="0762DB3F" w:rsidR="00367098" w:rsidRDefault="00367098" w:rsidP="00367098">
            <w:pPr>
              <w:rPr>
                <w:rFonts w:ascii="Times New Roman" w:hAnsi="Times New Roman"/>
                <w:b/>
              </w:rPr>
            </w:pPr>
          </w:p>
        </w:tc>
        <w:tc>
          <w:tcPr>
            <w:tcW w:w="3690" w:type="dxa"/>
          </w:tcPr>
          <w:p w14:paraId="2916B8F4" w14:textId="77777777" w:rsidR="00367098" w:rsidRPr="00D406BB" w:rsidRDefault="00367098" w:rsidP="00367098">
            <w:pPr>
              <w:rPr>
                <w:rFonts w:ascii="Times New Roman" w:hAnsi="Times New Roman"/>
                <w:bCs/>
              </w:rPr>
            </w:pPr>
          </w:p>
        </w:tc>
        <w:tc>
          <w:tcPr>
            <w:tcW w:w="3262" w:type="dxa"/>
          </w:tcPr>
          <w:p w14:paraId="67C2312B" w14:textId="77777777" w:rsidR="00367098" w:rsidRPr="00D406BB" w:rsidRDefault="00367098" w:rsidP="00367098">
            <w:pPr>
              <w:rPr>
                <w:rFonts w:ascii="Times New Roman" w:hAnsi="Times New Roman"/>
                <w:bCs/>
              </w:rPr>
            </w:pPr>
          </w:p>
        </w:tc>
      </w:tr>
      <w:tr w:rsidR="00690D98" w:rsidRPr="00554D88" w14:paraId="074E2BFB" w14:textId="77777777" w:rsidTr="004A3F25">
        <w:tc>
          <w:tcPr>
            <w:tcW w:w="2065" w:type="dxa"/>
            <w:vMerge w:val="restart"/>
          </w:tcPr>
          <w:p w14:paraId="062A67B7" w14:textId="77777777" w:rsidR="00690D98" w:rsidRPr="00544E26" w:rsidRDefault="00690D98" w:rsidP="00367098">
            <w:pPr>
              <w:rPr>
                <w:rFonts w:ascii="Times New Roman" w:hAnsi="Times New Roman"/>
                <w:b/>
              </w:rPr>
            </w:pPr>
            <w:r>
              <w:rPr>
                <w:rFonts w:ascii="Times New Roman" w:hAnsi="Times New Roman"/>
                <w:b/>
              </w:rPr>
              <w:t>Session 3</w:t>
            </w:r>
          </w:p>
          <w:p w14:paraId="36820671" w14:textId="231FF306" w:rsidR="00690D98" w:rsidRPr="00544E26" w:rsidRDefault="00690D98" w:rsidP="00367098">
            <w:pPr>
              <w:rPr>
                <w:rFonts w:ascii="Times New Roman" w:hAnsi="Times New Roman"/>
                <w:b/>
              </w:rPr>
            </w:pPr>
            <w:r>
              <w:rPr>
                <w:rFonts w:ascii="Times New Roman" w:hAnsi="Times New Roman"/>
                <w:bCs/>
              </w:rPr>
              <w:t>1</w:t>
            </w:r>
            <w:r w:rsidR="00206656">
              <w:rPr>
                <w:rFonts w:ascii="Times New Roman" w:hAnsi="Times New Roman"/>
                <w:bCs/>
              </w:rPr>
              <w:t>5</w:t>
            </w:r>
            <w:r>
              <w:rPr>
                <w:rFonts w:ascii="Times New Roman" w:hAnsi="Times New Roman"/>
                <w:bCs/>
              </w:rPr>
              <w:t>h-1</w:t>
            </w:r>
            <w:r w:rsidR="00206656">
              <w:rPr>
                <w:rFonts w:ascii="Times New Roman" w:hAnsi="Times New Roman"/>
                <w:bCs/>
              </w:rPr>
              <w:t>5</w:t>
            </w:r>
            <w:r>
              <w:rPr>
                <w:rFonts w:ascii="Times New Roman" w:hAnsi="Times New Roman"/>
                <w:bCs/>
              </w:rPr>
              <w:t>h30</w:t>
            </w:r>
          </w:p>
        </w:tc>
        <w:tc>
          <w:tcPr>
            <w:tcW w:w="3690" w:type="dxa"/>
          </w:tcPr>
          <w:p w14:paraId="353DE7C1" w14:textId="676E610A" w:rsidR="00690D98" w:rsidRPr="00526537" w:rsidRDefault="00690D98" w:rsidP="00367098">
            <w:pPr>
              <w:rPr>
                <w:rFonts w:ascii="Times New Roman" w:hAnsi="Times New Roman"/>
                <w:bCs/>
              </w:rPr>
            </w:pPr>
            <w:r>
              <w:rPr>
                <w:rFonts w:ascii="Times New Roman" w:hAnsi="Times New Roman"/>
                <w:bCs/>
              </w:rPr>
              <w:t>Autonomisation des femmes arabes par la technologie et l’entreprenariat</w:t>
            </w:r>
          </w:p>
        </w:tc>
        <w:tc>
          <w:tcPr>
            <w:tcW w:w="3262" w:type="dxa"/>
          </w:tcPr>
          <w:p w14:paraId="22F0B4A0" w14:textId="146EA158" w:rsidR="00690D98" w:rsidRPr="00554D88" w:rsidRDefault="00690D98" w:rsidP="00367098">
            <w:pPr>
              <w:rPr>
                <w:rFonts w:ascii="Times New Roman" w:hAnsi="Times New Roman"/>
                <w:bCs/>
              </w:rPr>
            </w:pPr>
            <w:r>
              <w:rPr>
                <w:rFonts w:ascii="Times New Roman" w:hAnsi="Times New Roman"/>
                <w:bCs/>
              </w:rPr>
              <w:t>Kareem Hassan, UN-ESCWA</w:t>
            </w:r>
          </w:p>
        </w:tc>
      </w:tr>
      <w:tr w:rsidR="00690D98" w:rsidRPr="00554D88" w14:paraId="2691229A" w14:textId="77777777" w:rsidTr="005E2813">
        <w:tc>
          <w:tcPr>
            <w:tcW w:w="2065" w:type="dxa"/>
            <w:vMerge/>
          </w:tcPr>
          <w:p w14:paraId="7F41694D" w14:textId="0EB30DF0" w:rsidR="00690D98" w:rsidRPr="00FD41BB" w:rsidRDefault="00690D98" w:rsidP="00367098">
            <w:pPr>
              <w:rPr>
                <w:rFonts w:ascii="Times New Roman" w:hAnsi="Times New Roman"/>
                <w:bCs/>
                <w:lang w:val="es-419"/>
              </w:rPr>
            </w:pPr>
          </w:p>
        </w:tc>
        <w:tc>
          <w:tcPr>
            <w:tcW w:w="3690" w:type="dxa"/>
          </w:tcPr>
          <w:p w14:paraId="0B71A152" w14:textId="77777777" w:rsidR="00690D98" w:rsidRPr="00554D88" w:rsidRDefault="00690D98" w:rsidP="00367098">
            <w:pPr>
              <w:rPr>
                <w:rFonts w:ascii="Times New Roman" w:hAnsi="Times New Roman"/>
                <w:bCs/>
                <w:lang w:val="es-419"/>
              </w:rPr>
            </w:pPr>
          </w:p>
        </w:tc>
        <w:tc>
          <w:tcPr>
            <w:tcW w:w="3262" w:type="dxa"/>
          </w:tcPr>
          <w:p w14:paraId="21467206" w14:textId="77777777" w:rsidR="00690D98" w:rsidRPr="00554D88" w:rsidRDefault="00690D98" w:rsidP="00367098">
            <w:pPr>
              <w:rPr>
                <w:rFonts w:ascii="Times New Roman" w:hAnsi="Times New Roman"/>
                <w:bCs/>
                <w:lang w:val="es-419"/>
              </w:rPr>
            </w:pPr>
          </w:p>
        </w:tc>
      </w:tr>
      <w:tr w:rsidR="00FD41BB" w:rsidRPr="00554D88" w14:paraId="7463A196" w14:textId="77777777" w:rsidTr="005E2813">
        <w:tc>
          <w:tcPr>
            <w:tcW w:w="2065" w:type="dxa"/>
          </w:tcPr>
          <w:p w14:paraId="31D1EE66" w14:textId="77777777" w:rsidR="00FD41BB" w:rsidRPr="00FD41BB" w:rsidRDefault="00FD41BB" w:rsidP="00367098">
            <w:pPr>
              <w:rPr>
                <w:rFonts w:ascii="Times New Roman" w:hAnsi="Times New Roman"/>
                <w:bCs/>
                <w:lang w:val="es-419"/>
              </w:rPr>
            </w:pPr>
          </w:p>
        </w:tc>
        <w:tc>
          <w:tcPr>
            <w:tcW w:w="3690" w:type="dxa"/>
          </w:tcPr>
          <w:p w14:paraId="5DB38722" w14:textId="77777777" w:rsidR="00FD41BB" w:rsidRPr="00554D88" w:rsidRDefault="00FD41BB" w:rsidP="00367098">
            <w:pPr>
              <w:rPr>
                <w:rFonts w:ascii="Times New Roman" w:hAnsi="Times New Roman"/>
                <w:bCs/>
                <w:lang w:val="es-419"/>
              </w:rPr>
            </w:pPr>
          </w:p>
        </w:tc>
        <w:tc>
          <w:tcPr>
            <w:tcW w:w="3262" w:type="dxa"/>
          </w:tcPr>
          <w:p w14:paraId="4B541983" w14:textId="77777777" w:rsidR="00FD41BB" w:rsidRPr="00554D88" w:rsidRDefault="00FD41BB" w:rsidP="00367098">
            <w:pPr>
              <w:rPr>
                <w:rFonts w:ascii="Times New Roman" w:hAnsi="Times New Roman"/>
                <w:bCs/>
                <w:lang w:val="es-419"/>
              </w:rPr>
            </w:pPr>
          </w:p>
        </w:tc>
      </w:tr>
      <w:tr w:rsidR="00367098" w:rsidRPr="00544E26" w14:paraId="50522675" w14:textId="77777777" w:rsidTr="00565A80">
        <w:tc>
          <w:tcPr>
            <w:tcW w:w="9017" w:type="dxa"/>
            <w:gridSpan w:val="3"/>
            <w:shd w:val="clear" w:color="auto" w:fill="D9D9D9" w:themeFill="background1" w:themeFillShade="D9"/>
          </w:tcPr>
          <w:p w14:paraId="3678B8B1" w14:textId="75C74A43" w:rsidR="00367098" w:rsidRPr="00544E26" w:rsidRDefault="00A71138" w:rsidP="00367098">
            <w:pPr>
              <w:rPr>
                <w:rFonts w:ascii="Times New Roman" w:hAnsi="Times New Roman"/>
                <w:b/>
              </w:rPr>
            </w:pPr>
            <w:r>
              <w:rPr>
                <w:rFonts w:ascii="Times New Roman" w:hAnsi="Times New Roman"/>
                <w:b/>
              </w:rPr>
              <w:t>Mardi 23 mars - Ressources juridiques pour les entreprises détenues par des femmes</w:t>
            </w:r>
          </w:p>
        </w:tc>
      </w:tr>
      <w:tr w:rsidR="00367098" w:rsidRPr="00544E26" w14:paraId="660D5E9B" w14:textId="77777777" w:rsidTr="005E2813">
        <w:tc>
          <w:tcPr>
            <w:tcW w:w="2065" w:type="dxa"/>
          </w:tcPr>
          <w:p w14:paraId="7ECF6CFC" w14:textId="77777777" w:rsidR="00367098" w:rsidRPr="00544E26" w:rsidRDefault="00367098" w:rsidP="00367098">
            <w:pPr>
              <w:rPr>
                <w:rFonts w:ascii="Times New Roman" w:hAnsi="Times New Roman"/>
                <w:b/>
              </w:rPr>
            </w:pPr>
          </w:p>
        </w:tc>
        <w:tc>
          <w:tcPr>
            <w:tcW w:w="3690" w:type="dxa"/>
          </w:tcPr>
          <w:p w14:paraId="76950AB0" w14:textId="4F4210BF" w:rsidR="00367098" w:rsidRPr="00544E26" w:rsidRDefault="00367098" w:rsidP="00367098">
            <w:pPr>
              <w:rPr>
                <w:rFonts w:ascii="Times New Roman" w:hAnsi="Times New Roman"/>
                <w:b/>
              </w:rPr>
            </w:pPr>
            <w:r>
              <w:rPr>
                <w:rFonts w:ascii="Times New Roman" w:hAnsi="Times New Roman"/>
                <w:b/>
              </w:rPr>
              <w:t xml:space="preserve">Titre </w:t>
            </w:r>
          </w:p>
        </w:tc>
        <w:tc>
          <w:tcPr>
            <w:tcW w:w="3262" w:type="dxa"/>
          </w:tcPr>
          <w:p w14:paraId="4EC7E79D" w14:textId="7B6F44BF" w:rsidR="00367098" w:rsidRPr="00544E26" w:rsidRDefault="005042D1" w:rsidP="00367098">
            <w:pPr>
              <w:rPr>
                <w:rFonts w:ascii="Times New Roman" w:hAnsi="Times New Roman"/>
                <w:b/>
              </w:rPr>
            </w:pPr>
            <w:r>
              <w:rPr>
                <w:rFonts w:ascii="Times New Roman" w:hAnsi="Times New Roman"/>
                <w:b/>
              </w:rPr>
              <w:t>Intervenant</w:t>
            </w:r>
          </w:p>
        </w:tc>
      </w:tr>
      <w:tr w:rsidR="00367098" w:rsidRPr="00544E26" w14:paraId="3BC7E424" w14:textId="77777777" w:rsidTr="00690D98">
        <w:tc>
          <w:tcPr>
            <w:tcW w:w="9017" w:type="dxa"/>
            <w:gridSpan w:val="3"/>
          </w:tcPr>
          <w:p w14:paraId="5341B88B" w14:textId="77777777" w:rsidR="00FD41BB" w:rsidRDefault="00FD41BB" w:rsidP="00367098">
            <w:pPr>
              <w:rPr>
                <w:rFonts w:ascii="Times New Roman" w:hAnsi="Times New Roman"/>
                <w:bCs/>
                <w:i/>
                <w:iCs/>
              </w:rPr>
            </w:pPr>
          </w:p>
          <w:p w14:paraId="108EFBFA" w14:textId="0B5B1645" w:rsidR="00BF211E" w:rsidRPr="005677B5" w:rsidRDefault="00206656" w:rsidP="00BF211E">
            <w:pPr>
              <w:ind w:left="2050" w:hanging="2070"/>
              <w:rPr>
                <w:rFonts w:ascii="Times New Roman" w:hAnsi="Times New Roman"/>
                <w:bCs/>
              </w:rPr>
            </w:pPr>
            <w:r>
              <w:rPr>
                <w:rFonts w:ascii="Times New Roman" w:hAnsi="Times New Roman"/>
                <w:bCs/>
              </w:rPr>
              <w:t>13</w:t>
            </w:r>
            <w:r w:rsidR="005042D1">
              <w:rPr>
                <w:rFonts w:ascii="Times New Roman" w:hAnsi="Times New Roman"/>
                <w:bCs/>
              </w:rPr>
              <w:t>h</w:t>
            </w:r>
            <w:r w:rsidR="00BF211E" w:rsidRPr="005677B5">
              <w:rPr>
                <w:rFonts w:ascii="Times New Roman" w:hAnsi="Times New Roman"/>
                <w:bCs/>
              </w:rPr>
              <w:t>00-</w:t>
            </w:r>
            <w:r>
              <w:rPr>
                <w:rFonts w:ascii="Times New Roman" w:hAnsi="Times New Roman"/>
                <w:bCs/>
              </w:rPr>
              <w:t>13</w:t>
            </w:r>
            <w:r w:rsidR="005042D1">
              <w:rPr>
                <w:rFonts w:ascii="Times New Roman" w:hAnsi="Times New Roman"/>
                <w:bCs/>
              </w:rPr>
              <w:t>h</w:t>
            </w:r>
            <w:r w:rsidR="00BF211E" w:rsidRPr="005677B5">
              <w:rPr>
                <w:rFonts w:ascii="Times New Roman" w:hAnsi="Times New Roman"/>
                <w:bCs/>
              </w:rPr>
              <w:t>1</w:t>
            </w:r>
            <w:r w:rsidR="00BF211E">
              <w:rPr>
                <w:rFonts w:ascii="Times New Roman" w:hAnsi="Times New Roman"/>
                <w:bCs/>
              </w:rPr>
              <w:t>5</w:t>
            </w:r>
            <w:r w:rsidR="00BF211E" w:rsidRPr="005677B5">
              <w:rPr>
                <w:rFonts w:ascii="Times New Roman" w:hAnsi="Times New Roman"/>
                <w:bCs/>
              </w:rPr>
              <w:t xml:space="preserve">                     </w:t>
            </w:r>
            <w:r w:rsidR="005042D1" w:rsidRPr="005042D1">
              <w:rPr>
                <w:rFonts w:ascii="Times New Roman" w:hAnsi="Times New Roman"/>
                <w:bCs/>
                <w:i/>
                <w:iCs/>
              </w:rPr>
              <w:t>Leçons de réussites</w:t>
            </w:r>
            <w:r w:rsidR="005042D1">
              <w:rPr>
                <w:rFonts w:ascii="Times New Roman" w:hAnsi="Times New Roman"/>
                <w:bCs/>
                <w:i/>
                <w:iCs/>
              </w:rPr>
              <w:t xml:space="preserve"> </w:t>
            </w:r>
            <w:r w:rsidR="00BF211E" w:rsidRPr="00BF211E">
              <w:rPr>
                <w:rFonts w:ascii="Times New Roman" w:hAnsi="Times New Roman"/>
                <w:bCs/>
                <w:i/>
                <w:iCs/>
              </w:rPr>
              <w:t>: Fatima Zahra, Biodome (Morocco), Eiman Al-Hamad, Arabic Conversation Fraud Detection (Qatar) and Tatyana Mikayilova, RED Communications (Azerbaijan)</w:t>
            </w:r>
          </w:p>
          <w:p w14:paraId="75A0FAF1" w14:textId="77777777" w:rsidR="00367098" w:rsidRDefault="00367098" w:rsidP="00367098">
            <w:pPr>
              <w:rPr>
                <w:rFonts w:ascii="Times New Roman" w:hAnsi="Times New Roman"/>
                <w:b/>
              </w:rPr>
            </w:pPr>
          </w:p>
        </w:tc>
      </w:tr>
      <w:tr w:rsidR="00690D98" w:rsidRPr="004A3F25" w14:paraId="1267841F" w14:textId="77777777" w:rsidTr="005E2813">
        <w:tc>
          <w:tcPr>
            <w:tcW w:w="2065" w:type="dxa"/>
            <w:vMerge w:val="restart"/>
          </w:tcPr>
          <w:p w14:paraId="7382437C" w14:textId="77777777" w:rsidR="00690D98" w:rsidRPr="00544E26" w:rsidRDefault="00690D98" w:rsidP="00367098">
            <w:pPr>
              <w:rPr>
                <w:rFonts w:ascii="Times New Roman" w:hAnsi="Times New Roman"/>
                <w:b/>
              </w:rPr>
            </w:pPr>
            <w:r>
              <w:rPr>
                <w:rFonts w:ascii="Times New Roman" w:hAnsi="Times New Roman"/>
                <w:b/>
              </w:rPr>
              <w:t>Session 1</w:t>
            </w:r>
          </w:p>
          <w:p w14:paraId="6763E1AF" w14:textId="27D0172F" w:rsidR="00690D98" w:rsidRPr="00690D98" w:rsidRDefault="00206656" w:rsidP="00367098">
            <w:pPr>
              <w:rPr>
                <w:rFonts w:ascii="Times New Roman" w:hAnsi="Times New Roman"/>
                <w:bCs/>
              </w:rPr>
            </w:pPr>
            <w:r>
              <w:rPr>
                <w:rFonts w:ascii="Times New Roman" w:hAnsi="Times New Roman"/>
                <w:bCs/>
              </w:rPr>
              <w:t>13</w:t>
            </w:r>
            <w:r w:rsidR="00690D98">
              <w:rPr>
                <w:rFonts w:ascii="Times New Roman" w:hAnsi="Times New Roman"/>
                <w:bCs/>
              </w:rPr>
              <w:t>h1</w:t>
            </w:r>
            <w:r w:rsidR="00BF211E">
              <w:rPr>
                <w:rFonts w:ascii="Times New Roman" w:hAnsi="Times New Roman"/>
                <w:bCs/>
              </w:rPr>
              <w:t>5</w:t>
            </w:r>
            <w:r w:rsidR="004A3F25">
              <w:rPr>
                <w:rFonts w:ascii="Times New Roman" w:hAnsi="Times New Roman"/>
                <w:bCs/>
              </w:rPr>
              <w:t>-</w:t>
            </w:r>
            <w:r>
              <w:rPr>
                <w:rFonts w:ascii="Times New Roman" w:hAnsi="Times New Roman"/>
                <w:bCs/>
              </w:rPr>
              <w:t>14</w:t>
            </w:r>
            <w:r w:rsidR="004A3F25">
              <w:rPr>
                <w:rFonts w:ascii="Times New Roman" w:hAnsi="Times New Roman"/>
                <w:bCs/>
              </w:rPr>
              <w:t>h0</w:t>
            </w:r>
            <w:r w:rsidR="00BF211E">
              <w:rPr>
                <w:rFonts w:ascii="Times New Roman" w:hAnsi="Times New Roman"/>
                <w:bCs/>
              </w:rPr>
              <w:t>5</w:t>
            </w:r>
          </w:p>
          <w:p w14:paraId="124326B0" w14:textId="4CE63659" w:rsidR="00690D98" w:rsidRPr="00544E26" w:rsidRDefault="00690D98" w:rsidP="00367098">
            <w:pPr>
              <w:rPr>
                <w:rFonts w:ascii="Times New Roman" w:hAnsi="Times New Roman"/>
                <w:b/>
              </w:rPr>
            </w:pPr>
          </w:p>
        </w:tc>
        <w:tc>
          <w:tcPr>
            <w:tcW w:w="3690" w:type="dxa"/>
          </w:tcPr>
          <w:p w14:paraId="352FE217" w14:textId="23F36B49" w:rsidR="00690D98" w:rsidRPr="00BC06C0" w:rsidRDefault="00690D98" w:rsidP="00367098">
            <w:pPr>
              <w:rPr>
                <w:rFonts w:ascii="Times New Roman" w:hAnsi="Times New Roman"/>
                <w:bCs/>
              </w:rPr>
            </w:pPr>
            <w:r>
              <w:rPr>
                <w:rFonts w:ascii="Times New Roman" w:hAnsi="Times New Roman"/>
                <w:bCs/>
              </w:rPr>
              <w:t>Accords de non-divulgation et de confidentialité</w:t>
            </w:r>
          </w:p>
        </w:tc>
        <w:tc>
          <w:tcPr>
            <w:tcW w:w="3262" w:type="dxa"/>
          </w:tcPr>
          <w:p w14:paraId="09015005" w14:textId="33CE9C7C" w:rsidR="00690D98" w:rsidRPr="00D80163" w:rsidRDefault="00690D98" w:rsidP="00367098">
            <w:pPr>
              <w:rPr>
                <w:rFonts w:ascii="Times New Roman" w:hAnsi="Times New Roman"/>
                <w:bCs/>
                <w:lang w:val="es-419"/>
              </w:rPr>
            </w:pPr>
            <w:r w:rsidRPr="00D80163">
              <w:rPr>
                <w:rFonts w:ascii="Times New Roman" w:hAnsi="Times New Roman"/>
                <w:bCs/>
                <w:lang w:val="es-419"/>
              </w:rPr>
              <w:t xml:space="preserve">Foutoun Hajjar, Al Tamimi &amp; Co </w:t>
            </w:r>
          </w:p>
        </w:tc>
      </w:tr>
      <w:tr w:rsidR="00690D98" w:rsidRPr="004A3F25" w14:paraId="6A48102A" w14:textId="77777777" w:rsidTr="005E2813">
        <w:tc>
          <w:tcPr>
            <w:tcW w:w="2065" w:type="dxa"/>
            <w:vMerge/>
          </w:tcPr>
          <w:p w14:paraId="59FA3A34" w14:textId="43CDA4A6" w:rsidR="00690D98" w:rsidRPr="00DC1246" w:rsidRDefault="00690D98" w:rsidP="00367098">
            <w:pPr>
              <w:rPr>
                <w:rFonts w:ascii="Times New Roman" w:hAnsi="Times New Roman"/>
                <w:b/>
                <w:lang w:val="es-419"/>
              </w:rPr>
            </w:pPr>
          </w:p>
        </w:tc>
        <w:tc>
          <w:tcPr>
            <w:tcW w:w="3690" w:type="dxa"/>
          </w:tcPr>
          <w:p w14:paraId="6F97BF6B" w14:textId="77777777" w:rsidR="00690D98" w:rsidRPr="00DC1246" w:rsidRDefault="00690D98" w:rsidP="00367098">
            <w:pPr>
              <w:rPr>
                <w:rFonts w:ascii="Times New Roman" w:hAnsi="Times New Roman"/>
                <w:bCs/>
                <w:lang w:val="es-419"/>
              </w:rPr>
            </w:pPr>
          </w:p>
        </w:tc>
        <w:tc>
          <w:tcPr>
            <w:tcW w:w="3262" w:type="dxa"/>
          </w:tcPr>
          <w:p w14:paraId="2B97669B" w14:textId="77777777" w:rsidR="00690D98" w:rsidRPr="00DC1246" w:rsidRDefault="00690D98" w:rsidP="00367098">
            <w:pPr>
              <w:rPr>
                <w:rFonts w:ascii="Times New Roman" w:hAnsi="Times New Roman"/>
                <w:bCs/>
                <w:lang w:val="es-419"/>
              </w:rPr>
            </w:pPr>
          </w:p>
        </w:tc>
      </w:tr>
      <w:tr w:rsidR="00690D98" w:rsidRPr="004A3F25" w14:paraId="0BD92C61" w14:textId="77777777" w:rsidTr="005E2813">
        <w:tc>
          <w:tcPr>
            <w:tcW w:w="2065" w:type="dxa"/>
            <w:vMerge w:val="restart"/>
          </w:tcPr>
          <w:p w14:paraId="7EC06AEF" w14:textId="77777777" w:rsidR="00690D98" w:rsidRPr="00544E26" w:rsidRDefault="00690D98" w:rsidP="00367098">
            <w:pPr>
              <w:rPr>
                <w:rFonts w:ascii="Times New Roman" w:hAnsi="Times New Roman"/>
                <w:b/>
              </w:rPr>
            </w:pPr>
            <w:r>
              <w:rPr>
                <w:rFonts w:ascii="Times New Roman" w:hAnsi="Times New Roman"/>
                <w:b/>
              </w:rPr>
              <w:t>Session 2</w:t>
            </w:r>
          </w:p>
          <w:p w14:paraId="36D33F8C" w14:textId="2A32E38D" w:rsidR="00690D98" w:rsidRPr="00690D98" w:rsidRDefault="00206656" w:rsidP="00367098">
            <w:pPr>
              <w:rPr>
                <w:rFonts w:ascii="Times New Roman" w:hAnsi="Times New Roman"/>
                <w:bCs/>
              </w:rPr>
            </w:pPr>
            <w:r>
              <w:rPr>
                <w:rFonts w:ascii="Times New Roman" w:hAnsi="Times New Roman"/>
                <w:bCs/>
              </w:rPr>
              <w:t>14</w:t>
            </w:r>
            <w:r w:rsidR="00BF211E">
              <w:rPr>
                <w:rFonts w:ascii="Times New Roman" w:hAnsi="Times New Roman"/>
                <w:bCs/>
              </w:rPr>
              <w:t>h</w:t>
            </w:r>
            <w:r w:rsidR="00690D98">
              <w:rPr>
                <w:rFonts w:ascii="Times New Roman" w:hAnsi="Times New Roman"/>
                <w:bCs/>
              </w:rPr>
              <w:t>10 - 1</w:t>
            </w:r>
            <w:r>
              <w:rPr>
                <w:rFonts w:ascii="Times New Roman" w:hAnsi="Times New Roman"/>
                <w:bCs/>
              </w:rPr>
              <w:t>5</w:t>
            </w:r>
            <w:r w:rsidR="00690D98">
              <w:rPr>
                <w:rFonts w:ascii="Times New Roman" w:hAnsi="Times New Roman"/>
                <w:bCs/>
              </w:rPr>
              <w:t>h00</w:t>
            </w:r>
          </w:p>
          <w:p w14:paraId="1C7DC637" w14:textId="75AEB2AA" w:rsidR="00690D98" w:rsidRPr="00544E26" w:rsidRDefault="00690D98" w:rsidP="00367098">
            <w:pPr>
              <w:rPr>
                <w:rFonts w:ascii="Times New Roman" w:hAnsi="Times New Roman"/>
                <w:b/>
              </w:rPr>
            </w:pPr>
          </w:p>
        </w:tc>
        <w:tc>
          <w:tcPr>
            <w:tcW w:w="3690" w:type="dxa"/>
          </w:tcPr>
          <w:p w14:paraId="2029DE56" w14:textId="2E5CEF5E" w:rsidR="00690D98" w:rsidRPr="00BC06C0" w:rsidRDefault="00690D98" w:rsidP="00367098">
            <w:pPr>
              <w:rPr>
                <w:rFonts w:ascii="Times New Roman" w:hAnsi="Times New Roman"/>
                <w:bCs/>
              </w:rPr>
            </w:pPr>
            <w:r>
              <w:rPr>
                <w:rFonts w:ascii="Times New Roman" w:hAnsi="Times New Roman"/>
                <w:bCs/>
              </w:rPr>
              <w:t>Accords de non-concurrence</w:t>
            </w:r>
          </w:p>
        </w:tc>
        <w:tc>
          <w:tcPr>
            <w:tcW w:w="3262" w:type="dxa"/>
          </w:tcPr>
          <w:p w14:paraId="01433F1F" w14:textId="4A65ADFE" w:rsidR="00690D98" w:rsidRPr="00D80163" w:rsidRDefault="00690D98" w:rsidP="00367098">
            <w:pPr>
              <w:rPr>
                <w:rFonts w:ascii="Times New Roman" w:hAnsi="Times New Roman"/>
                <w:bCs/>
                <w:lang w:val="es-419"/>
              </w:rPr>
            </w:pPr>
            <w:r w:rsidRPr="00D80163">
              <w:rPr>
                <w:rFonts w:ascii="Times New Roman" w:hAnsi="Times New Roman"/>
                <w:bCs/>
                <w:lang w:val="es-419"/>
              </w:rPr>
              <w:t>Foutoun Hajjar, Al Tamimi &amp; Co</w:t>
            </w:r>
          </w:p>
        </w:tc>
      </w:tr>
      <w:tr w:rsidR="00690D98" w:rsidRPr="004A3F25" w14:paraId="599F6D08" w14:textId="77777777" w:rsidTr="005E2813">
        <w:tc>
          <w:tcPr>
            <w:tcW w:w="2065" w:type="dxa"/>
            <w:vMerge/>
          </w:tcPr>
          <w:p w14:paraId="0411AD00" w14:textId="541B564A" w:rsidR="00690D98" w:rsidRPr="00DC1246" w:rsidRDefault="00690D98" w:rsidP="00367098">
            <w:pPr>
              <w:rPr>
                <w:rFonts w:ascii="Times New Roman" w:hAnsi="Times New Roman"/>
                <w:b/>
                <w:lang w:val="es-419"/>
              </w:rPr>
            </w:pPr>
          </w:p>
        </w:tc>
        <w:tc>
          <w:tcPr>
            <w:tcW w:w="3690" w:type="dxa"/>
          </w:tcPr>
          <w:p w14:paraId="35267FE4" w14:textId="77267E68" w:rsidR="00690D98" w:rsidRPr="00DC1246" w:rsidRDefault="00690D98" w:rsidP="00367098">
            <w:pPr>
              <w:rPr>
                <w:rFonts w:ascii="Times New Roman" w:hAnsi="Times New Roman"/>
                <w:b/>
                <w:lang w:val="es-419"/>
              </w:rPr>
            </w:pPr>
          </w:p>
        </w:tc>
        <w:tc>
          <w:tcPr>
            <w:tcW w:w="3262" w:type="dxa"/>
          </w:tcPr>
          <w:p w14:paraId="21050BB9" w14:textId="77777777" w:rsidR="00690D98" w:rsidRPr="00DC1246" w:rsidRDefault="00690D98" w:rsidP="00367098">
            <w:pPr>
              <w:rPr>
                <w:rFonts w:ascii="Times New Roman" w:hAnsi="Times New Roman"/>
                <w:b/>
                <w:lang w:val="es-419"/>
              </w:rPr>
            </w:pPr>
          </w:p>
        </w:tc>
      </w:tr>
      <w:tr w:rsidR="00367098" w:rsidRPr="00544E26" w14:paraId="0D38CA3D" w14:textId="77777777" w:rsidTr="001C2595">
        <w:tc>
          <w:tcPr>
            <w:tcW w:w="9017" w:type="dxa"/>
            <w:gridSpan w:val="3"/>
            <w:shd w:val="clear" w:color="auto" w:fill="D9D9D9" w:themeFill="background1" w:themeFillShade="D9"/>
          </w:tcPr>
          <w:p w14:paraId="62D7D5FA" w14:textId="6C852E9A" w:rsidR="00367098" w:rsidRPr="00544E26" w:rsidRDefault="00A71138" w:rsidP="00367098">
            <w:pPr>
              <w:rPr>
                <w:rFonts w:ascii="Times New Roman" w:hAnsi="Times New Roman"/>
                <w:b/>
              </w:rPr>
            </w:pPr>
            <w:r>
              <w:rPr>
                <w:rFonts w:ascii="Times New Roman" w:hAnsi="Times New Roman"/>
                <w:b/>
              </w:rPr>
              <w:t xml:space="preserve">Mercredi 24 mars - </w:t>
            </w:r>
            <w:r w:rsidR="00BE301F">
              <w:rPr>
                <w:rFonts w:ascii="Times New Roman" w:hAnsi="Times New Roman"/>
                <w:b/>
              </w:rPr>
              <w:t>O</w:t>
            </w:r>
            <w:r>
              <w:rPr>
                <w:rFonts w:ascii="Times New Roman" w:hAnsi="Times New Roman"/>
                <w:b/>
              </w:rPr>
              <w:t xml:space="preserve">utils commerciaux pour </w:t>
            </w:r>
            <w:r w:rsidR="00BE301F">
              <w:rPr>
                <w:rFonts w:ascii="Times New Roman" w:hAnsi="Times New Roman"/>
                <w:b/>
              </w:rPr>
              <w:t xml:space="preserve">les </w:t>
            </w:r>
            <w:r>
              <w:rPr>
                <w:rFonts w:ascii="Times New Roman" w:hAnsi="Times New Roman"/>
                <w:b/>
              </w:rPr>
              <w:t>femmes entrepreneurs</w:t>
            </w:r>
          </w:p>
        </w:tc>
      </w:tr>
      <w:tr w:rsidR="00367098" w:rsidRPr="00544E26" w14:paraId="31013316" w14:textId="77777777" w:rsidTr="005E2813">
        <w:tc>
          <w:tcPr>
            <w:tcW w:w="2065" w:type="dxa"/>
          </w:tcPr>
          <w:p w14:paraId="7D63F183" w14:textId="77777777" w:rsidR="00367098" w:rsidRPr="00544E26" w:rsidRDefault="00367098" w:rsidP="00367098">
            <w:pPr>
              <w:rPr>
                <w:rFonts w:ascii="Times New Roman" w:hAnsi="Times New Roman"/>
                <w:b/>
              </w:rPr>
            </w:pPr>
          </w:p>
        </w:tc>
        <w:tc>
          <w:tcPr>
            <w:tcW w:w="3690" w:type="dxa"/>
          </w:tcPr>
          <w:p w14:paraId="7E3532FC" w14:textId="2FA0160E" w:rsidR="00367098" w:rsidRPr="00544E26" w:rsidRDefault="00367098" w:rsidP="00367098">
            <w:pPr>
              <w:rPr>
                <w:rFonts w:ascii="Times New Roman" w:hAnsi="Times New Roman"/>
                <w:b/>
              </w:rPr>
            </w:pPr>
            <w:r>
              <w:rPr>
                <w:rFonts w:ascii="Times New Roman" w:hAnsi="Times New Roman"/>
                <w:b/>
              </w:rPr>
              <w:t xml:space="preserve">Titre </w:t>
            </w:r>
          </w:p>
        </w:tc>
        <w:tc>
          <w:tcPr>
            <w:tcW w:w="3262" w:type="dxa"/>
          </w:tcPr>
          <w:p w14:paraId="59F1EC40" w14:textId="4746E2E9" w:rsidR="00367098" w:rsidRPr="00544E26" w:rsidRDefault="005042D1" w:rsidP="00367098">
            <w:pPr>
              <w:rPr>
                <w:rFonts w:ascii="Times New Roman" w:hAnsi="Times New Roman"/>
                <w:b/>
              </w:rPr>
            </w:pPr>
            <w:r>
              <w:rPr>
                <w:rFonts w:ascii="Times New Roman" w:hAnsi="Times New Roman"/>
                <w:b/>
              </w:rPr>
              <w:t>Intervenant</w:t>
            </w:r>
          </w:p>
        </w:tc>
      </w:tr>
      <w:tr w:rsidR="00367098" w:rsidRPr="005042D1" w14:paraId="589762E5" w14:textId="77777777" w:rsidTr="001C2595">
        <w:tc>
          <w:tcPr>
            <w:tcW w:w="9017" w:type="dxa"/>
            <w:gridSpan w:val="3"/>
          </w:tcPr>
          <w:p w14:paraId="6686F467" w14:textId="77777777" w:rsidR="00FD41BB" w:rsidRDefault="00FD41BB" w:rsidP="00367098">
            <w:pPr>
              <w:rPr>
                <w:rFonts w:ascii="Times New Roman" w:hAnsi="Times New Roman"/>
                <w:bCs/>
                <w:i/>
                <w:iCs/>
              </w:rPr>
            </w:pPr>
          </w:p>
          <w:p w14:paraId="280C1F75" w14:textId="244E253F" w:rsidR="00BF211E" w:rsidRPr="005042D1" w:rsidRDefault="00206656" w:rsidP="00BF211E">
            <w:pPr>
              <w:ind w:left="2050" w:hanging="2070"/>
              <w:rPr>
                <w:rFonts w:ascii="Times New Roman" w:hAnsi="Times New Roman"/>
                <w:bCs/>
              </w:rPr>
            </w:pPr>
            <w:r>
              <w:rPr>
                <w:rFonts w:ascii="Times New Roman" w:hAnsi="Times New Roman"/>
                <w:bCs/>
              </w:rPr>
              <w:t>13</w:t>
            </w:r>
            <w:r w:rsidR="005042D1">
              <w:rPr>
                <w:rFonts w:ascii="Times New Roman" w:hAnsi="Times New Roman"/>
                <w:bCs/>
              </w:rPr>
              <w:t>h</w:t>
            </w:r>
            <w:r w:rsidR="00BF211E" w:rsidRPr="005042D1">
              <w:rPr>
                <w:rFonts w:ascii="Times New Roman" w:hAnsi="Times New Roman"/>
                <w:bCs/>
              </w:rPr>
              <w:t>00-</w:t>
            </w:r>
            <w:r>
              <w:rPr>
                <w:rFonts w:ascii="Times New Roman" w:hAnsi="Times New Roman"/>
                <w:bCs/>
              </w:rPr>
              <w:t>13</w:t>
            </w:r>
            <w:r w:rsidR="005042D1">
              <w:rPr>
                <w:rFonts w:ascii="Times New Roman" w:hAnsi="Times New Roman"/>
                <w:bCs/>
              </w:rPr>
              <w:t>h</w:t>
            </w:r>
            <w:r w:rsidR="00BF211E" w:rsidRPr="005042D1">
              <w:rPr>
                <w:rFonts w:ascii="Times New Roman" w:hAnsi="Times New Roman"/>
                <w:bCs/>
              </w:rPr>
              <w:t xml:space="preserve">15                     </w:t>
            </w:r>
            <w:r w:rsidR="005042D1" w:rsidRPr="005042D1">
              <w:rPr>
                <w:rFonts w:ascii="Times New Roman" w:hAnsi="Times New Roman"/>
                <w:bCs/>
                <w:i/>
                <w:iCs/>
              </w:rPr>
              <w:t>Leçons de réussites :</w:t>
            </w:r>
            <w:r w:rsidR="00BF211E" w:rsidRPr="005042D1">
              <w:rPr>
                <w:rFonts w:ascii="Times New Roman" w:hAnsi="Times New Roman"/>
                <w:bCs/>
                <w:i/>
                <w:iCs/>
              </w:rPr>
              <w:t xml:space="preserve"> Abir Ghidhaoui, Pharmatec (Tunisia), Sameera Al Kooheji, Naseem International School (Bahrain) and Dr. Amina Al Hawaj, Bapco Innovation Centre (Bahrain)</w:t>
            </w:r>
          </w:p>
          <w:p w14:paraId="51738A8F" w14:textId="06D9357B" w:rsidR="00367098" w:rsidRPr="005042D1" w:rsidRDefault="00367098" w:rsidP="00367098">
            <w:pPr>
              <w:rPr>
                <w:rFonts w:ascii="Times New Roman" w:hAnsi="Times New Roman"/>
                <w:bCs/>
                <w:i/>
                <w:iCs/>
              </w:rPr>
            </w:pPr>
          </w:p>
        </w:tc>
      </w:tr>
      <w:tr w:rsidR="001868A4" w:rsidRPr="00544E26" w14:paraId="20EF5AB9" w14:textId="77777777" w:rsidTr="005E2813">
        <w:tc>
          <w:tcPr>
            <w:tcW w:w="2065" w:type="dxa"/>
            <w:vMerge w:val="restart"/>
          </w:tcPr>
          <w:p w14:paraId="434DE4A6" w14:textId="77777777" w:rsidR="001868A4" w:rsidRPr="00544E26" w:rsidRDefault="001868A4" w:rsidP="00367098">
            <w:pPr>
              <w:rPr>
                <w:rFonts w:ascii="Times New Roman" w:hAnsi="Times New Roman"/>
                <w:b/>
              </w:rPr>
            </w:pPr>
            <w:r>
              <w:rPr>
                <w:rFonts w:ascii="Times New Roman" w:hAnsi="Times New Roman"/>
                <w:b/>
              </w:rPr>
              <w:t>Session 1</w:t>
            </w:r>
          </w:p>
          <w:p w14:paraId="1E49914B" w14:textId="325E9343" w:rsidR="001868A4" w:rsidRPr="00690D98" w:rsidRDefault="00206656" w:rsidP="00367098">
            <w:pPr>
              <w:rPr>
                <w:rFonts w:ascii="Times New Roman" w:hAnsi="Times New Roman"/>
                <w:bCs/>
              </w:rPr>
            </w:pPr>
            <w:r>
              <w:rPr>
                <w:rFonts w:ascii="Times New Roman" w:hAnsi="Times New Roman"/>
                <w:bCs/>
              </w:rPr>
              <w:t>13</w:t>
            </w:r>
            <w:r w:rsidR="001868A4">
              <w:rPr>
                <w:rFonts w:ascii="Times New Roman" w:hAnsi="Times New Roman"/>
                <w:bCs/>
              </w:rPr>
              <w:t>h1</w:t>
            </w:r>
            <w:r w:rsidR="005042D1">
              <w:rPr>
                <w:rFonts w:ascii="Times New Roman" w:hAnsi="Times New Roman"/>
                <w:bCs/>
              </w:rPr>
              <w:t>5-</w:t>
            </w:r>
            <w:r>
              <w:rPr>
                <w:rFonts w:ascii="Times New Roman" w:hAnsi="Times New Roman"/>
                <w:bCs/>
              </w:rPr>
              <w:t>14</w:t>
            </w:r>
            <w:r w:rsidR="001868A4">
              <w:rPr>
                <w:rFonts w:ascii="Times New Roman" w:hAnsi="Times New Roman"/>
                <w:bCs/>
              </w:rPr>
              <w:t>h0</w:t>
            </w:r>
            <w:r w:rsidR="005042D1">
              <w:rPr>
                <w:rFonts w:ascii="Times New Roman" w:hAnsi="Times New Roman"/>
                <w:bCs/>
              </w:rPr>
              <w:t>5</w:t>
            </w:r>
          </w:p>
          <w:p w14:paraId="34450797" w14:textId="7C63DD62" w:rsidR="001868A4" w:rsidRPr="00544E26" w:rsidRDefault="001868A4" w:rsidP="00367098">
            <w:pPr>
              <w:rPr>
                <w:rFonts w:ascii="Times New Roman" w:hAnsi="Times New Roman"/>
                <w:b/>
              </w:rPr>
            </w:pPr>
          </w:p>
        </w:tc>
        <w:tc>
          <w:tcPr>
            <w:tcW w:w="3690" w:type="dxa"/>
          </w:tcPr>
          <w:p w14:paraId="5740FB5A" w14:textId="4CB20AE8" w:rsidR="001868A4" w:rsidRPr="00646BF3" w:rsidRDefault="001868A4" w:rsidP="00367098">
            <w:pPr>
              <w:rPr>
                <w:rFonts w:ascii="Times New Roman" w:hAnsi="Times New Roman"/>
                <w:bCs/>
              </w:rPr>
            </w:pPr>
            <w:r>
              <w:rPr>
                <w:rFonts w:ascii="Times New Roman" w:hAnsi="Times New Roman"/>
                <w:bCs/>
              </w:rPr>
              <w:t>De l’invention au marché : stratégies de commercialisation</w:t>
            </w:r>
          </w:p>
        </w:tc>
        <w:tc>
          <w:tcPr>
            <w:tcW w:w="3262" w:type="dxa"/>
          </w:tcPr>
          <w:p w14:paraId="72F7A12E" w14:textId="6D5B2D39" w:rsidR="001868A4" w:rsidRPr="00646BF3" w:rsidRDefault="001868A4" w:rsidP="00367098">
            <w:pPr>
              <w:rPr>
                <w:rFonts w:ascii="Times New Roman" w:hAnsi="Times New Roman"/>
                <w:bCs/>
              </w:rPr>
            </w:pPr>
            <w:r>
              <w:rPr>
                <w:rFonts w:ascii="Times New Roman" w:hAnsi="Times New Roman"/>
                <w:bCs/>
              </w:rPr>
              <w:t>Marc Tejtel, CLDP</w:t>
            </w:r>
          </w:p>
        </w:tc>
      </w:tr>
      <w:tr w:rsidR="001868A4" w:rsidRPr="00544E26" w14:paraId="61B10CD2" w14:textId="77777777" w:rsidTr="005E2813">
        <w:tc>
          <w:tcPr>
            <w:tcW w:w="2065" w:type="dxa"/>
            <w:vMerge/>
          </w:tcPr>
          <w:p w14:paraId="57A3D740" w14:textId="79C32394" w:rsidR="001868A4" w:rsidRDefault="001868A4" w:rsidP="00367098">
            <w:pPr>
              <w:rPr>
                <w:rFonts w:ascii="Times New Roman" w:hAnsi="Times New Roman"/>
                <w:b/>
              </w:rPr>
            </w:pPr>
          </w:p>
        </w:tc>
        <w:tc>
          <w:tcPr>
            <w:tcW w:w="3690" w:type="dxa"/>
          </w:tcPr>
          <w:p w14:paraId="4385A843" w14:textId="77777777" w:rsidR="001868A4" w:rsidRPr="00646BF3" w:rsidRDefault="001868A4" w:rsidP="00367098">
            <w:pPr>
              <w:rPr>
                <w:rFonts w:ascii="Times New Roman" w:hAnsi="Times New Roman"/>
                <w:bCs/>
              </w:rPr>
            </w:pPr>
          </w:p>
        </w:tc>
        <w:tc>
          <w:tcPr>
            <w:tcW w:w="3262" w:type="dxa"/>
          </w:tcPr>
          <w:p w14:paraId="7994EF66" w14:textId="77777777" w:rsidR="001868A4" w:rsidRPr="00646BF3" w:rsidRDefault="001868A4" w:rsidP="00367098">
            <w:pPr>
              <w:rPr>
                <w:rFonts w:ascii="Times New Roman" w:hAnsi="Times New Roman"/>
                <w:bCs/>
              </w:rPr>
            </w:pPr>
          </w:p>
        </w:tc>
      </w:tr>
      <w:tr w:rsidR="00CE7DB1" w:rsidRPr="00544E26" w14:paraId="0956D3F0" w14:textId="77777777" w:rsidTr="005E2813">
        <w:tc>
          <w:tcPr>
            <w:tcW w:w="2065" w:type="dxa"/>
            <w:vMerge w:val="restart"/>
          </w:tcPr>
          <w:p w14:paraId="286D4AEF" w14:textId="77777777" w:rsidR="00CE7DB1" w:rsidRPr="00544E26" w:rsidRDefault="00CE7DB1" w:rsidP="00367098">
            <w:pPr>
              <w:rPr>
                <w:rFonts w:ascii="Times New Roman" w:hAnsi="Times New Roman"/>
                <w:b/>
              </w:rPr>
            </w:pPr>
            <w:r>
              <w:rPr>
                <w:rFonts w:ascii="Times New Roman" w:hAnsi="Times New Roman"/>
                <w:b/>
              </w:rPr>
              <w:t>Session 2</w:t>
            </w:r>
          </w:p>
          <w:p w14:paraId="03E07284" w14:textId="3277ADE7" w:rsidR="00CE7DB1" w:rsidRPr="00690D98" w:rsidRDefault="00206656" w:rsidP="00367098">
            <w:pPr>
              <w:rPr>
                <w:rFonts w:ascii="Times New Roman" w:hAnsi="Times New Roman"/>
                <w:bCs/>
              </w:rPr>
            </w:pPr>
            <w:r>
              <w:rPr>
                <w:rFonts w:ascii="Times New Roman" w:hAnsi="Times New Roman"/>
                <w:bCs/>
              </w:rPr>
              <w:t>14</w:t>
            </w:r>
            <w:r w:rsidR="00CE7DB1">
              <w:rPr>
                <w:rFonts w:ascii="Times New Roman" w:hAnsi="Times New Roman"/>
                <w:bCs/>
              </w:rPr>
              <w:t>h0</w:t>
            </w:r>
            <w:r w:rsidR="005042D1">
              <w:rPr>
                <w:rFonts w:ascii="Times New Roman" w:hAnsi="Times New Roman"/>
                <w:bCs/>
              </w:rPr>
              <w:t>5-</w:t>
            </w:r>
            <w:r>
              <w:rPr>
                <w:rFonts w:ascii="Times New Roman" w:hAnsi="Times New Roman"/>
                <w:bCs/>
              </w:rPr>
              <w:t>14</w:t>
            </w:r>
            <w:r w:rsidR="00CE7DB1">
              <w:rPr>
                <w:rFonts w:ascii="Times New Roman" w:hAnsi="Times New Roman"/>
                <w:bCs/>
              </w:rPr>
              <w:t>h3</w:t>
            </w:r>
            <w:r w:rsidR="005042D1">
              <w:rPr>
                <w:rFonts w:ascii="Times New Roman" w:hAnsi="Times New Roman"/>
                <w:bCs/>
              </w:rPr>
              <w:t>5</w:t>
            </w:r>
          </w:p>
          <w:p w14:paraId="3C9FAC1D" w14:textId="3F617580" w:rsidR="00CE7DB1" w:rsidRPr="00544E26" w:rsidRDefault="00CE7DB1" w:rsidP="00367098">
            <w:pPr>
              <w:rPr>
                <w:rFonts w:ascii="Times New Roman" w:hAnsi="Times New Roman"/>
                <w:b/>
              </w:rPr>
            </w:pPr>
          </w:p>
        </w:tc>
        <w:tc>
          <w:tcPr>
            <w:tcW w:w="3690" w:type="dxa"/>
          </w:tcPr>
          <w:p w14:paraId="549AAA7A" w14:textId="643611CD" w:rsidR="00CE7DB1" w:rsidRPr="00646BF3" w:rsidRDefault="00B40133" w:rsidP="00367098">
            <w:pPr>
              <w:rPr>
                <w:rFonts w:ascii="Times New Roman" w:hAnsi="Times New Roman"/>
                <w:bCs/>
              </w:rPr>
            </w:pPr>
            <w:r>
              <w:rPr>
                <w:rFonts w:ascii="Times New Roman" w:hAnsi="Times New Roman"/>
                <w:bCs/>
              </w:rPr>
              <w:t>O</w:t>
            </w:r>
            <w:r w:rsidR="00CE7DB1">
              <w:rPr>
                <w:rFonts w:ascii="Times New Roman" w:hAnsi="Times New Roman"/>
                <w:bCs/>
              </w:rPr>
              <w:t>utils de transfert de technologie pour les femmes entrepreneurs : leçons apprises</w:t>
            </w:r>
          </w:p>
        </w:tc>
        <w:tc>
          <w:tcPr>
            <w:tcW w:w="3262" w:type="dxa"/>
          </w:tcPr>
          <w:p w14:paraId="4C8AF145" w14:textId="766534F8" w:rsidR="00CE7DB1" w:rsidRPr="00646BF3" w:rsidRDefault="00CE7DB1" w:rsidP="00367098">
            <w:pPr>
              <w:rPr>
                <w:rFonts w:ascii="Times New Roman" w:hAnsi="Times New Roman"/>
                <w:bCs/>
              </w:rPr>
            </w:pPr>
            <w:r>
              <w:rPr>
                <w:rFonts w:ascii="Times New Roman" w:hAnsi="Times New Roman"/>
                <w:bCs/>
              </w:rPr>
              <w:t>Souad Boussaid, ANPR</w:t>
            </w:r>
          </w:p>
        </w:tc>
      </w:tr>
      <w:tr w:rsidR="00CE7DB1" w:rsidRPr="00544E26" w14:paraId="4F1A1326" w14:textId="77777777" w:rsidTr="005E2813">
        <w:tc>
          <w:tcPr>
            <w:tcW w:w="2065" w:type="dxa"/>
            <w:vMerge/>
          </w:tcPr>
          <w:p w14:paraId="67FE797E" w14:textId="7C53CD61" w:rsidR="00CE7DB1" w:rsidRDefault="00CE7DB1" w:rsidP="00367098">
            <w:pPr>
              <w:rPr>
                <w:rFonts w:ascii="Times New Roman" w:hAnsi="Times New Roman"/>
                <w:b/>
              </w:rPr>
            </w:pPr>
          </w:p>
        </w:tc>
        <w:tc>
          <w:tcPr>
            <w:tcW w:w="3690" w:type="dxa"/>
          </w:tcPr>
          <w:p w14:paraId="2887BA34" w14:textId="77777777" w:rsidR="00CE7DB1" w:rsidRPr="00646BF3" w:rsidRDefault="00CE7DB1" w:rsidP="00367098">
            <w:pPr>
              <w:rPr>
                <w:rFonts w:ascii="Times New Roman" w:hAnsi="Times New Roman"/>
                <w:bCs/>
              </w:rPr>
            </w:pPr>
          </w:p>
        </w:tc>
        <w:tc>
          <w:tcPr>
            <w:tcW w:w="3262" w:type="dxa"/>
          </w:tcPr>
          <w:p w14:paraId="79FF3826" w14:textId="77777777" w:rsidR="00CE7DB1" w:rsidRPr="00646BF3" w:rsidRDefault="00CE7DB1" w:rsidP="00367098">
            <w:pPr>
              <w:rPr>
                <w:rFonts w:ascii="Times New Roman" w:hAnsi="Times New Roman"/>
                <w:bCs/>
              </w:rPr>
            </w:pPr>
          </w:p>
        </w:tc>
      </w:tr>
      <w:tr w:rsidR="00CE7DB1" w14:paraId="3245EB59" w14:textId="77777777" w:rsidTr="005E2813">
        <w:tc>
          <w:tcPr>
            <w:tcW w:w="2065" w:type="dxa"/>
          </w:tcPr>
          <w:p w14:paraId="25302BF7" w14:textId="77777777" w:rsidR="00CE7DB1" w:rsidRDefault="00CE7DB1" w:rsidP="007B5011">
            <w:pPr>
              <w:rPr>
                <w:rFonts w:ascii="Times New Roman" w:hAnsi="Times New Roman"/>
                <w:b/>
              </w:rPr>
            </w:pPr>
          </w:p>
        </w:tc>
        <w:tc>
          <w:tcPr>
            <w:tcW w:w="3690" w:type="dxa"/>
          </w:tcPr>
          <w:p w14:paraId="441375D3" w14:textId="77777777" w:rsidR="00CE7DB1" w:rsidRDefault="00CE7DB1" w:rsidP="007B5011">
            <w:pPr>
              <w:rPr>
                <w:rFonts w:ascii="Times New Roman" w:hAnsi="Times New Roman"/>
                <w:bCs/>
              </w:rPr>
            </w:pPr>
          </w:p>
        </w:tc>
        <w:tc>
          <w:tcPr>
            <w:tcW w:w="3262" w:type="dxa"/>
          </w:tcPr>
          <w:p w14:paraId="399C0A5A" w14:textId="77777777" w:rsidR="00CE7DB1" w:rsidRDefault="00CE7DB1" w:rsidP="007B5011">
            <w:pPr>
              <w:rPr>
                <w:rFonts w:ascii="Times New Roman" w:hAnsi="Times New Roman"/>
                <w:bCs/>
              </w:rPr>
            </w:pPr>
          </w:p>
        </w:tc>
      </w:tr>
      <w:tr w:rsidR="00CE7DB1" w:rsidRPr="00544E26" w14:paraId="0051ABE4" w14:textId="77777777" w:rsidTr="005E2813">
        <w:tc>
          <w:tcPr>
            <w:tcW w:w="2065" w:type="dxa"/>
            <w:vMerge w:val="restart"/>
          </w:tcPr>
          <w:p w14:paraId="51FED5A7" w14:textId="77777777" w:rsidR="00CE7DB1" w:rsidRPr="00544E26" w:rsidRDefault="00CE7DB1" w:rsidP="00CE7DB1">
            <w:pPr>
              <w:rPr>
                <w:rFonts w:ascii="Times New Roman" w:hAnsi="Times New Roman"/>
                <w:b/>
              </w:rPr>
            </w:pPr>
            <w:r>
              <w:rPr>
                <w:rFonts w:ascii="Times New Roman" w:hAnsi="Times New Roman"/>
                <w:b/>
              </w:rPr>
              <w:t>Session 3</w:t>
            </w:r>
          </w:p>
          <w:p w14:paraId="38574B06" w14:textId="143E0E4C" w:rsidR="00CE7DB1" w:rsidRPr="00690D98" w:rsidRDefault="00206656" w:rsidP="00CE7DB1">
            <w:pPr>
              <w:rPr>
                <w:rFonts w:ascii="Times New Roman" w:hAnsi="Times New Roman"/>
                <w:bCs/>
              </w:rPr>
            </w:pPr>
            <w:r>
              <w:rPr>
                <w:rFonts w:ascii="Times New Roman" w:hAnsi="Times New Roman"/>
                <w:bCs/>
              </w:rPr>
              <w:t>14</w:t>
            </w:r>
            <w:r w:rsidR="005042D1">
              <w:rPr>
                <w:rFonts w:ascii="Times New Roman" w:hAnsi="Times New Roman"/>
                <w:bCs/>
              </w:rPr>
              <w:t>h</w:t>
            </w:r>
            <w:r w:rsidR="001868A4">
              <w:rPr>
                <w:rFonts w:ascii="Times New Roman" w:hAnsi="Times New Roman"/>
                <w:bCs/>
              </w:rPr>
              <w:t>40</w:t>
            </w:r>
            <w:r w:rsidR="005042D1">
              <w:rPr>
                <w:rFonts w:ascii="Times New Roman" w:hAnsi="Times New Roman"/>
                <w:bCs/>
              </w:rPr>
              <w:t>-1</w:t>
            </w:r>
            <w:r>
              <w:rPr>
                <w:rFonts w:ascii="Times New Roman" w:hAnsi="Times New Roman"/>
                <w:bCs/>
              </w:rPr>
              <w:t>5</w:t>
            </w:r>
            <w:r w:rsidR="001868A4">
              <w:rPr>
                <w:rFonts w:ascii="Times New Roman" w:hAnsi="Times New Roman"/>
                <w:bCs/>
              </w:rPr>
              <w:t>h30</w:t>
            </w:r>
          </w:p>
          <w:p w14:paraId="263EBB54" w14:textId="59C63CAA" w:rsidR="00CE7DB1" w:rsidRPr="00544E26" w:rsidRDefault="00CE7DB1" w:rsidP="00CE7DB1">
            <w:pPr>
              <w:rPr>
                <w:rFonts w:ascii="Times New Roman" w:hAnsi="Times New Roman"/>
                <w:b/>
              </w:rPr>
            </w:pPr>
          </w:p>
        </w:tc>
        <w:tc>
          <w:tcPr>
            <w:tcW w:w="3690" w:type="dxa"/>
          </w:tcPr>
          <w:p w14:paraId="4FA53EC3" w14:textId="141AECB8" w:rsidR="00CE7DB1" w:rsidRPr="00646BF3" w:rsidRDefault="00CE7DB1" w:rsidP="00CE7DB1">
            <w:pPr>
              <w:rPr>
                <w:rFonts w:ascii="Times New Roman" w:hAnsi="Times New Roman"/>
                <w:bCs/>
              </w:rPr>
            </w:pPr>
            <w:r>
              <w:rPr>
                <w:rFonts w:ascii="Times New Roman" w:hAnsi="Times New Roman"/>
                <w:bCs/>
              </w:rPr>
              <w:t>Négocier contrats et listes de conditions</w:t>
            </w:r>
          </w:p>
        </w:tc>
        <w:tc>
          <w:tcPr>
            <w:tcW w:w="3262" w:type="dxa"/>
          </w:tcPr>
          <w:p w14:paraId="11658FFE" w14:textId="2DE91650" w:rsidR="00CE7DB1" w:rsidRPr="00646BF3" w:rsidRDefault="00CE7DB1" w:rsidP="00CE7DB1">
            <w:pPr>
              <w:rPr>
                <w:rFonts w:ascii="Times New Roman" w:hAnsi="Times New Roman"/>
                <w:bCs/>
              </w:rPr>
            </w:pPr>
            <w:r>
              <w:rPr>
                <w:rFonts w:ascii="Times New Roman" w:hAnsi="Times New Roman"/>
                <w:bCs/>
              </w:rPr>
              <w:t>Cecilia Ziniti, Lambda</w:t>
            </w:r>
          </w:p>
        </w:tc>
      </w:tr>
      <w:tr w:rsidR="00CE7DB1" w:rsidRPr="00544E26" w14:paraId="41B3FC4A" w14:textId="77777777" w:rsidTr="005E2813">
        <w:tc>
          <w:tcPr>
            <w:tcW w:w="2065" w:type="dxa"/>
            <w:vMerge/>
          </w:tcPr>
          <w:p w14:paraId="2943BF1D" w14:textId="5D3432E8" w:rsidR="00CE7DB1" w:rsidRPr="00544E26" w:rsidRDefault="00CE7DB1" w:rsidP="00CE7DB1">
            <w:pPr>
              <w:rPr>
                <w:rFonts w:ascii="Times New Roman" w:hAnsi="Times New Roman"/>
                <w:b/>
              </w:rPr>
            </w:pPr>
          </w:p>
        </w:tc>
        <w:tc>
          <w:tcPr>
            <w:tcW w:w="3690" w:type="dxa"/>
          </w:tcPr>
          <w:p w14:paraId="27078438" w14:textId="740A1DA0" w:rsidR="00CE7DB1" w:rsidRPr="00544E26" w:rsidRDefault="00CE7DB1" w:rsidP="00CE7DB1">
            <w:pPr>
              <w:rPr>
                <w:rFonts w:ascii="Times New Roman" w:hAnsi="Times New Roman"/>
                <w:b/>
              </w:rPr>
            </w:pPr>
          </w:p>
        </w:tc>
        <w:tc>
          <w:tcPr>
            <w:tcW w:w="3262" w:type="dxa"/>
          </w:tcPr>
          <w:p w14:paraId="66681329" w14:textId="77777777" w:rsidR="00CE7DB1" w:rsidRPr="00544E26" w:rsidRDefault="00CE7DB1" w:rsidP="00CE7DB1">
            <w:pPr>
              <w:rPr>
                <w:rFonts w:ascii="Times New Roman" w:hAnsi="Times New Roman"/>
                <w:b/>
              </w:rPr>
            </w:pPr>
          </w:p>
        </w:tc>
      </w:tr>
      <w:tr w:rsidR="00CE7DB1" w:rsidRPr="00544E26" w14:paraId="1E51C8DF" w14:textId="77777777" w:rsidTr="001C2595">
        <w:tc>
          <w:tcPr>
            <w:tcW w:w="9017" w:type="dxa"/>
            <w:gridSpan w:val="3"/>
            <w:shd w:val="clear" w:color="auto" w:fill="D9D9D9" w:themeFill="background1" w:themeFillShade="D9"/>
          </w:tcPr>
          <w:p w14:paraId="7751F5DB" w14:textId="48C595F7" w:rsidR="00CE7DB1" w:rsidRPr="00544E26" w:rsidRDefault="00CE7DB1" w:rsidP="00CE7DB1">
            <w:pPr>
              <w:rPr>
                <w:rFonts w:ascii="Times New Roman" w:hAnsi="Times New Roman"/>
                <w:b/>
              </w:rPr>
            </w:pPr>
            <w:r>
              <w:rPr>
                <w:rFonts w:ascii="Times New Roman" w:hAnsi="Times New Roman"/>
                <w:b/>
              </w:rPr>
              <w:t xml:space="preserve">Jeudi 25 mars - </w:t>
            </w:r>
            <w:r w:rsidR="00BE301F">
              <w:rPr>
                <w:rFonts w:ascii="Times New Roman" w:hAnsi="Times New Roman"/>
                <w:b/>
              </w:rPr>
              <w:t>S</w:t>
            </w:r>
            <w:r>
              <w:rPr>
                <w:rFonts w:ascii="Times New Roman" w:hAnsi="Times New Roman"/>
                <w:b/>
              </w:rPr>
              <w:t>tratégies d’</w:t>
            </w:r>
            <w:r w:rsidR="00BE301F">
              <w:rPr>
                <w:rFonts w:ascii="Times New Roman" w:hAnsi="Times New Roman"/>
                <w:b/>
              </w:rPr>
              <w:t>affaires</w:t>
            </w:r>
            <w:r>
              <w:rPr>
                <w:rFonts w:ascii="Times New Roman" w:hAnsi="Times New Roman"/>
                <w:b/>
              </w:rPr>
              <w:t xml:space="preserve"> pour aider à la réussite des femmes</w:t>
            </w:r>
          </w:p>
        </w:tc>
      </w:tr>
      <w:tr w:rsidR="00CE7DB1" w:rsidRPr="00544E26" w14:paraId="0579185B" w14:textId="77777777" w:rsidTr="005E2813">
        <w:tc>
          <w:tcPr>
            <w:tcW w:w="2065" w:type="dxa"/>
          </w:tcPr>
          <w:p w14:paraId="4D8ED172" w14:textId="77777777" w:rsidR="00CE7DB1" w:rsidRPr="00544E26" w:rsidRDefault="00CE7DB1" w:rsidP="00CE7DB1">
            <w:pPr>
              <w:rPr>
                <w:rFonts w:ascii="Times New Roman" w:hAnsi="Times New Roman"/>
                <w:b/>
              </w:rPr>
            </w:pPr>
          </w:p>
        </w:tc>
        <w:tc>
          <w:tcPr>
            <w:tcW w:w="3690" w:type="dxa"/>
          </w:tcPr>
          <w:p w14:paraId="7B05EBC3" w14:textId="12761D7B" w:rsidR="00CE7DB1" w:rsidRPr="00544E26" w:rsidRDefault="00CE7DB1" w:rsidP="00CE7DB1">
            <w:pPr>
              <w:rPr>
                <w:rFonts w:ascii="Times New Roman" w:hAnsi="Times New Roman"/>
                <w:b/>
              </w:rPr>
            </w:pPr>
            <w:r>
              <w:rPr>
                <w:rFonts w:ascii="Times New Roman" w:hAnsi="Times New Roman"/>
                <w:b/>
              </w:rPr>
              <w:t>Titre</w:t>
            </w:r>
          </w:p>
        </w:tc>
        <w:tc>
          <w:tcPr>
            <w:tcW w:w="3262" w:type="dxa"/>
          </w:tcPr>
          <w:p w14:paraId="2D328084" w14:textId="66F09B4D" w:rsidR="00CE7DB1" w:rsidRPr="00544E26" w:rsidRDefault="005042D1" w:rsidP="00CE7DB1">
            <w:pPr>
              <w:rPr>
                <w:rFonts w:ascii="Times New Roman" w:hAnsi="Times New Roman"/>
                <w:b/>
              </w:rPr>
            </w:pPr>
            <w:r>
              <w:rPr>
                <w:rFonts w:ascii="Times New Roman" w:hAnsi="Times New Roman"/>
                <w:b/>
              </w:rPr>
              <w:t>Intervenant</w:t>
            </w:r>
          </w:p>
        </w:tc>
      </w:tr>
      <w:tr w:rsidR="005042D1" w:rsidRPr="005042D1" w14:paraId="11343FB0" w14:textId="77777777" w:rsidTr="003959AC">
        <w:tc>
          <w:tcPr>
            <w:tcW w:w="9017" w:type="dxa"/>
            <w:gridSpan w:val="3"/>
          </w:tcPr>
          <w:p w14:paraId="6C687742" w14:textId="77777777" w:rsidR="005042D1" w:rsidRDefault="005042D1" w:rsidP="004F0A02">
            <w:pPr>
              <w:rPr>
                <w:rFonts w:ascii="Times New Roman" w:hAnsi="Times New Roman"/>
                <w:bCs/>
                <w:i/>
                <w:iCs/>
              </w:rPr>
            </w:pPr>
          </w:p>
          <w:p w14:paraId="7EB41DFA" w14:textId="62B3087B" w:rsidR="005042D1" w:rsidRPr="005042D1" w:rsidRDefault="00206656" w:rsidP="004F0A02">
            <w:pPr>
              <w:ind w:left="2050" w:hanging="2070"/>
              <w:rPr>
                <w:rFonts w:ascii="Times New Roman" w:hAnsi="Times New Roman"/>
                <w:bCs/>
              </w:rPr>
            </w:pPr>
            <w:r>
              <w:rPr>
                <w:rFonts w:ascii="Times New Roman" w:hAnsi="Times New Roman"/>
                <w:bCs/>
              </w:rPr>
              <w:t>13</w:t>
            </w:r>
            <w:r w:rsidR="005042D1">
              <w:rPr>
                <w:rFonts w:ascii="Times New Roman" w:hAnsi="Times New Roman"/>
                <w:bCs/>
              </w:rPr>
              <w:t>h</w:t>
            </w:r>
            <w:r w:rsidR="005042D1" w:rsidRPr="005042D1">
              <w:rPr>
                <w:rFonts w:ascii="Times New Roman" w:hAnsi="Times New Roman"/>
                <w:bCs/>
              </w:rPr>
              <w:t>00-</w:t>
            </w:r>
            <w:r>
              <w:rPr>
                <w:rFonts w:ascii="Times New Roman" w:hAnsi="Times New Roman"/>
                <w:bCs/>
              </w:rPr>
              <w:t>13</w:t>
            </w:r>
            <w:r w:rsidR="005042D1">
              <w:rPr>
                <w:rFonts w:ascii="Times New Roman" w:hAnsi="Times New Roman"/>
                <w:bCs/>
              </w:rPr>
              <w:t>h</w:t>
            </w:r>
            <w:r w:rsidR="005042D1" w:rsidRPr="005042D1">
              <w:rPr>
                <w:rFonts w:ascii="Times New Roman" w:hAnsi="Times New Roman"/>
                <w:bCs/>
              </w:rPr>
              <w:t>1</w:t>
            </w:r>
            <w:r w:rsidR="005042D1">
              <w:rPr>
                <w:rFonts w:ascii="Times New Roman" w:hAnsi="Times New Roman"/>
                <w:bCs/>
              </w:rPr>
              <w:t>0</w:t>
            </w:r>
            <w:r w:rsidR="005042D1" w:rsidRPr="005042D1">
              <w:rPr>
                <w:rFonts w:ascii="Times New Roman" w:hAnsi="Times New Roman"/>
                <w:bCs/>
              </w:rPr>
              <w:t xml:space="preserve">                     </w:t>
            </w:r>
            <w:r w:rsidR="005042D1" w:rsidRPr="005042D1">
              <w:rPr>
                <w:rFonts w:ascii="Times New Roman" w:hAnsi="Times New Roman"/>
                <w:bCs/>
                <w:i/>
                <w:iCs/>
              </w:rPr>
              <w:t xml:space="preserve">Leçons de réussites : </w:t>
            </w:r>
            <w:r w:rsidR="005042D1" w:rsidRPr="007E5A82">
              <w:rPr>
                <w:rFonts w:ascii="Times New Roman" w:hAnsi="Times New Roman"/>
                <w:bCs/>
                <w:i/>
                <w:iCs/>
              </w:rPr>
              <w:t>Ouafa Benterki, MYT Intelligent Software (Algeria) and Jenan Alshehab, Electrodis Est. (Kuwait)</w:t>
            </w:r>
          </w:p>
          <w:p w14:paraId="5EEEFB86" w14:textId="77777777" w:rsidR="005042D1" w:rsidRPr="005042D1" w:rsidRDefault="005042D1" w:rsidP="004F0A02">
            <w:pPr>
              <w:rPr>
                <w:rFonts w:ascii="Times New Roman" w:hAnsi="Times New Roman"/>
                <w:bCs/>
                <w:i/>
                <w:iCs/>
              </w:rPr>
            </w:pPr>
          </w:p>
        </w:tc>
      </w:tr>
      <w:tr w:rsidR="005042D1" w:rsidRPr="005042D1" w14:paraId="1D5F0C0E" w14:textId="77777777" w:rsidTr="008870C3">
        <w:tc>
          <w:tcPr>
            <w:tcW w:w="9017" w:type="dxa"/>
            <w:gridSpan w:val="3"/>
          </w:tcPr>
          <w:p w14:paraId="24538290" w14:textId="77777777" w:rsidR="005042D1" w:rsidRDefault="005042D1" w:rsidP="005042D1">
            <w:pPr>
              <w:rPr>
                <w:rFonts w:ascii="Times New Roman" w:hAnsi="Times New Roman"/>
                <w:bCs/>
                <w:i/>
                <w:iCs/>
              </w:rPr>
            </w:pPr>
          </w:p>
          <w:p w14:paraId="0B0D6EC4" w14:textId="5D608B8A" w:rsidR="005042D1" w:rsidRPr="005042D1" w:rsidRDefault="005042D1" w:rsidP="005042D1">
            <w:pPr>
              <w:rPr>
                <w:rFonts w:ascii="Times New Roman" w:hAnsi="Times New Roman"/>
                <w:bCs/>
                <w:i/>
                <w:iCs/>
              </w:rPr>
            </w:pPr>
          </w:p>
        </w:tc>
      </w:tr>
      <w:tr w:rsidR="005042D1" w:rsidRPr="005042D1" w14:paraId="098B2640" w14:textId="77777777" w:rsidTr="003959AC">
        <w:tc>
          <w:tcPr>
            <w:tcW w:w="9017" w:type="dxa"/>
            <w:gridSpan w:val="3"/>
          </w:tcPr>
          <w:p w14:paraId="5F8B9976" w14:textId="77777777" w:rsidR="005042D1" w:rsidRPr="005042D1" w:rsidRDefault="005042D1" w:rsidP="005042D1">
            <w:pPr>
              <w:rPr>
                <w:rFonts w:ascii="Times New Roman" w:hAnsi="Times New Roman"/>
                <w:bCs/>
              </w:rPr>
            </w:pPr>
          </w:p>
        </w:tc>
      </w:tr>
      <w:tr w:rsidR="005042D1" w:rsidRPr="005E2813" w14:paraId="746B0EC9" w14:textId="77777777" w:rsidTr="003959AC">
        <w:trPr>
          <w:trHeight w:val="1022"/>
        </w:trPr>
        <w:tc>
          <w:tcPr>
            <w:tcW w:w="2065" w:type="dxa"/>
          </w:tcPr>
          <w:p w14:paraId="54EFAD12" w14:textId="77777777" w:rsidR="005042D1" w:rsidRPr="00D80163" w:rsidRDefault="005042D1" w:rsidP="005042D1">
            <w:pPr>
              <w:rPr>
                <w:rFonts w:ascii="Times New Roman" w:hAnsi="Times New Roman"/>
                <w:b/>
                <w:lang w:val="pt-BR"/>
              </w:rPr>
            </w:pPr>
            <w:r w:rsidRPr="00D80163">
              <w:rPr>
                <w:rFonts w:ascii="Times New Roman" w:hAnsi="Times New Roman"/>
                <w:b/>
                <w:lang w:val="pt-BR"/>
              </w:rPr>
              <w:t>Session 1</w:t>
            </w:r>
          </w:p>
          <w:p w14:paraId="5A996057" w14:textId="3509569A" w:rsidR="005042D1" w:rsidRPr="00D80163" w:rsidRDefault="00206656" w:rsidP="005042D1">
            <w:pPr>
              <w:rPr>
                <w:rFonts w:ascii="Times New Roman" w:hAnsi="Times New Roman"/>
                <w:bCs/>
                <w:lang w:val="pt-BR"/>
              </w:rPr>
            </w:pPr>
            <w:r>
              <w:rPr>
                <w:rFonts w:ascii="Times New Roman" w:hAnsi="Times New Roman"/>
                <w:bCs/>
                <w:lang w:val="pt-BR"/>
              </w:rPr>
              <w:t>13</w:t>
            </w:r>
            <w:r w:rsidR="005042D1" w:rsidRPr="00D80163">
              <w:rPr>
                <w:rFonts w:ascii="Times New Roman" w:hAnsi="Times New Roman"/>
                <w:bCs/>
                <w:lang w:val="pt-BR"/>
              </w:rPr>
              <w:t xml:space="preserve">h10- </w:t>
            </w:r>
            <w:r>
              <w:rPr>
                <w:rFonts w:ascii="Times New Roman" w:hAnsi="Times New Roman"/>
                <w:bCs/>
                <w:lang w:val="pt-BR"/>
              </w:rPr>
              <w:t>13</w:t>
            </w:r>
            <w:r w:rsidR="005042D1" w:rsidRPr="00D80163">
              <w:rPr>
                <w:rFonts w:ascii="Times New Roman" w:hAnsi="Times New Roman"/>
                <w:bCs/>
                <w:lang w:val="pt-BR"/>
              </w:rPr>
              <w:t>h50</w:t>
            </w:r>
          </w:p>
          <w:p w14:paraId="07BCE753" w14:textId="5EAF5FBE" w:rsidR="005042D1" w:rsidRPr="00D80163" w:rsidRDefault="00206656" w:rsidP="005042D1">
            <w:pPr>
              <w:rPr>
                <w:rFonts w:ascii="Times New Roman" w:hAnsi="Times New Roman"/>
                <w:bCs/>
                <w:lang w:val="pt-BR"/>
              </w:rPr>
            </w:pPr>
            <w:r>
              <w:rPr>
                <w:rFonts w:ascii="Times New Roman" w:hAnsi="Times New Roman"/>
                <w:bCs/>
                <w:lang w:val="pt-BR"/>
              </w:rPr>
              <w:t>13</w:t>
            </w:r>
            <w:r w:rsidR="005042D1" w:rsidRPr="00D80163">
              <w:rPr>
                <w:rFonts w:ascii="Times New Roman" w:hAnsi="Times New Roman"/>
                <w:bCs/>
                <w:lang w:val="pt-BR"/>
              </w:rPr>
              <w:t>h50-</w:t>
            </w:r>
            <w:r>
              <w:rPr>
                <w:rFonts w:ascii="Times New Roman" w:hAnsi="Times New Roman"/>
                <w:bCs/>
                <w:lang w:val="pt-BR"/>
              </w:rPr>
              <w:t>14</w:t>
            </w:r>
            <w:r w:rsidR="005042D1" w:rsidRPr="00D80163">
              <w:rPr>
                <w:rFonts w:ascii="Times New Roman" w:hAnsi="Times New Roman"/>
                <w:bCs/>
                <w:lang w:val="pt-BR"/>
              </w:rPr>
              <w:t>h 20</w:t>
            </w:r>
          </w:p>
          <w:p w14:paraId="13BF0C5C" w14:textId="77777777" w:rsidR="005042D1" w:rsidRPr="00D80163" w:rsidRDefault="005042D1" w:rsidP="005042D1">
            <w:pPr>
              <w:rPr>
                <w:rFonts w:ascii="Times New Roman" w:hAnsi="Times New Roman"/>
                <w:bCs/>
                <w:lang w:val="pt-BR"/>
              </w:rPr>
            </w:pPr>
          </w:p>
          <w:p w14:paraId="6D16AFD6" w14:textId="75031EBC" w:rsidR="005042D1" w:rsidRPr="00D80163" w:rsidRDefault="005042D1" w:rsidP="005042D1">
            <w:pPr>
              <w:rPr>
                <w:rFonts w:ascii="Times New Roman" w:hAnsi="Times New Roman"/>
                <w:bCs/>
                <w:lang w:val="pt-BR"/>
              </w:rPr>
            </w:pPr>
          </w:p>
        </w:tc>
        <w:tc>
          <w:tcPr>
            <w:tcW w:w="3690" w:type="dxa"/>
          </w:tcPr>
          <w:p w14:paraId="1A649463" w14:textId="35DBF9A7" w:rsidR="005042D1" w:rsidRPr="00646BF3" w:rsidRDefault="005042D1" w:rsidP="005042D1">
            <w:pPr>
              <w:rPr>
                <w:rFonts w:ascii="Times New Roman" w:hAnsi="Times New Roman"/>
                <w:bCs/>
              </w:rPr>
            </w:pPr>
            <w:r>
              <w:rPr>
                <w:rFonts w:ascii="Times New Roman" w:hAnsi="Times New Roman"/>
                <w:bCs/>
              </w:rPr>
              <w:t>Accès au financement</w:t>
            </w:r>
          </w:p>
        </w:tc>
        <w:tc>
          <w:tcPr>
            <w:tcW w:w="3262" w:type="dxa"/>
          </w:tcPr>
          <w:p w14:paraId="016E64C4" w14:textId="77777777" w:rsidR="003959AC" w:rsidRDefault="003959AC" w:rsidP="005042D1">
            <w:pPr>
              <w:rPr>
                <w:rFonts w:ascii="Times New Roman" w:hAnsi="Times New Roman"/>
                <w:bCs/>
              </w:rPr>
            </w:pPr>
          </w:p>
          <w:p w14:paraId="17BE4859" w14:textId="55D5AD83" w:rsidR="005042D1" w:rsidRPr="00614A43" w:rsidRDefault="005042D1" w:rsidP="005042D1">
            <w:pPr>
              <w:rPr>
                <w:rFonts w:ascii="Times New Roman" w:hAnsi="Times New Roman"/>
                <w:bCs/>
              </w:rPr>
            </w:pPr>
            <w:r>
              <w:rPr>
                <w:rFonts w:ascii="Times New Roman" w:hAnsi="Times New Roman"/>
                <w:bCs/>
              </w:rPr>
              <w:t>Nora Chennaoui, SEAF</w:t>
            </w:r>
          </w:p>
          <w:p w14:paraId="1F9D6652" w14:textId="0058C81B" w:rsidR="005042D1" w:rsidRPr="00DE6748" w:rsidRDefault="005042D1" w:rsidP="005042D1">
            <w:pPr>
              <w:rPr>
                <w:rFonts w:ascii="Times New Roman" w:hAnsi="Times New Roman"/>
                <w:bCs/>
              </w:rPr>
            </w:pPr>
            <w:r>
              <w:rPr>
                <w:rFonts w:ascii="Times New Roman" w:hAnsi="Times New Roman"/>
                <w:bCs/>
              </w:rPr>
              <w:t>Hedi Bchir, CAWTAR</w:t>
            </w:r>
          </w:p>
        </w:tc>
      </w:tr>
      <w:tr w:rsidR="005042D1" w:rsidRPr="00823AA3" w14:paraId="7E9CC291" w14:textId="77777777" w:rsidTr="003959AC">
        <w:tc>
          <w:tcPr>
            <w:tcW w:w="2065" w:type="dxa"/>
          </w:tcPr>
          <w:p w14:paraId="58EAB645" w14:textId="77777777" w:rsidR="005042D1" w:rsidRPr="00D17055" w:rsidRDefault="005042D1" w:rsidP="005042D1">
            <w:pPr>
              <w:rPr>
                <w:rFonts w:ascii="Times New Roman" w:hAnsi="Times New Roman"/>
                <w:b/>
              </w:rPr>
            </w:pPr>
          </w:p>
          <w:p w14:paraId="4B826C65" w14:textId="24908FD5" w:rsidR="005042D1" w:rsidRDefault="005042D1" w:rsidP="005042D1">
            <w:pPr>
              <w:rPr>
                <w:rFonts w:ascii="Times New Roman" w:hAnsi="Times New Roman"/>
                <w:b/>
              </w:rPr>
            </w:pPr>
            <w:r>
              <w:rPr>
                <w:rFonts w:ascii="Times New Roman" w:hAnsi="Times New Roman"/>
                <w:b/>
              </w:rPr>
              <w:t>Session 2</w:t>
            </w:r>
          </w:p>
          <w:p w14:paraId="428D1216" w14:textId="291FEAED" w:rsidR="005042D1" w:rsidRPr="00690D98" w:rsidRDefault="00206656" w:rsidP="005042D1">
            <w:pPr>
              <w:rPr>
                <w:rFonts w:ascii="Times New Roman" w:hAnsi="Times New Roman"/>
                <w:bCs/>
              </w:rPr>
            </w:pPr>
            <w:r>
              <w:rPr>
                <w:rFonts w:ascii="Times New Roman" w:hAnsi="Times New Roman"/>
                <w:bCs/>
              </w:rPr>
              <w:t>14</w:t>
            </w:r>
            <w:r w:rsidR="005042D1">
              <w:rPr>
                <w:rFonts w:ascii="Times New Roman" w:hAnsi="Times New Roman"/>
                <w:bCs/>
              </w:rPr>
              <w:t>h30-1</w:t>
            </w:r>
            <w:r>
              <w:rPr>
                <w:rFonts w:ascii="Times New Roman" w:hAnsi="Times New Roman"/>
                <w:bCs/>
              </w:rPr>
              <w:t>5</w:t>
            </w:r>
            <w:r w:rsidR="005042D1">
              <w:rPr>
                <w:rFonts w:ascii="Times New Roman" w:hAnsi="Times New Roman"/>
                <w:bCs/>
              </w:rPr>
              <w:t>h15</w:t>
            </w:r>
          </w:p>
        </w:tc>
        <w:tc>
          <w:tcPr>
            <w:tcW w:w="3690" w:type="dxa"/>
          </w:tcPr>
          <w:p w14:paraId="46C1C7AF" w14:textId="77777777" w:rsidR="005042D1" w:rsidRDefault="005042D1" w:rsidP="005042D1">
            <w:pPr>
              <w:rPr>
                <w:rFonts w:ascii="Times New Roman" w:hAnsi="Times New Roman"/>
                <w:bCs/>
              </w:rPr>
            </w:pPr>
          </w:p>
          <w:p w14:paraId="54F71CDD" w14:textId="77777777" w:rsidR="005042D1" w:rsidRDefault="005042D1" w:rsidP="005042D1">
            <w:pPr>
              <w:rPr>
                <w:rFonts w:ascii="Times New Roman" w:hAnsi="Times New Roman"/>
                <w:bCs/>
              </w:rPr>
            </w:pPr>
          </w:p>
          <w:p w14:paraId="38FB9DB3" w14:textId="4AEBD92B" w:rsidR="005042D1" w:rsidRPr="00646BF3" w:rsidRDefault="005042D1" w:rsidP="005042D1">
            <w:pPr>
              <w:rPr>
                <w:rFonts w:ascii="Times New Roman" w:hAnsi="Times New Roman"/>
                <w:bCs/>
              </w:rPr>
            </w:pPr>
            <w:r>
              <w:rPr>
                <w:rFonts w:ascii="Times New Roman" w:hAnsi="Times New Roman"/>
                <w:bCs/>
              </w:rPr>
              <w:t xml:space="preserve">Accès au marché </w:t>
            </w:r>
          </w:p>
        </w:tc>
        <w:tc>
          <w:tcPr>
            <w:tcW w:w="3262" w:type="dxa"/>
          </w:tcPr>
          <w:p w14:paraId="5EBD5CD2" w14:textId="77777777" w:rsidR="005042D1" w:rsidRDefault="005042D1" w:rsidP="005042D1">
            <w:pPr>
              <w:rPr>
                <w:rFonts w:ascii="Times New Roman" w:hAnsi="Times New Roman"/>
                <w:bCs/>
              </w:rPr>
            </w:pPr>
          </w:p>
          <w:p w14:paraId="57AA4CC5" w14:textId="77777777" w:rsidR="005042D1" w:rsidRDefault="005042D1" w:rsidP="005042D1">
            <w:pPr>
              <w:rPr>
                <w:rFonts w:ascii="Times New Roman" w:hAnsi="Times New Roman"/>
                <w:bCs/>
              </w:rPr>
            </w:pPr>
          </w:p>
          <w:p w14:paraId="2279A68B" w14:textId="271B26C0" w:rsidR="005042D1" w:rsidRDefault="005042D1" w:rsidP="005042D1">
            <w:pPr>
              <w:rPr>
                <w:rFonts w:ascii="Times New Roman" w:hAnsi="Times New Roman"/>
                <w:bCs/>
              </w:rPr>
            </w:pPr>
            <w:r>
              <w:rPr>
                <w:rFonts w:ascii="Times New Roman" w:hAnsi="Times New Roman"/>
                <w:bCs/>
              </w:rPr>
              <w:t>Leah Schulz, ITA</w:t>
            </w:r>
          </w:p>
          <w:p w14:paraId="20EC3BDE" w14:textId="77777777" w:rsidR="005042D1" w:rsidRDefault="005042D1" w:rsidP="005042D1">
            <w:pPr>
              <w:rPr>
                <w:rFonts w:ascii="Times New Roman" w:hAnsi="Times New Roman"/>
                <w:bCs/>
              </w:rPr>
            </w:pPr>
          </w:p>
          <w:p w14:paraId="27DDAF59" w14:textId="66172F2C" w:rsidR="005042D1" w:rsidRPr="00823AA3" w:rsidRDefault="005042D1" w:rsidP="005042D1">
            <w:pPr>
              <w:rPr>
                <w:rFonts w:ascii="Times New Roman" w:hAnsi="Times New Roman"/>
                <w:bCs/>
              </w:rPr>
            </w:pPr>
          </w:p>
        </w:tc>
      </w:tr>
      <w:tr w:rsidR="005042D1" w:rsidRPr="00544E26" w14:paraId="5E851DDF" w14:textId="77777777" w:rsidTr="003959AC">
        <w:tc>
          <w:tcPr>
            <w:tcW w:w="2065" w:type="dxa"/>
          </w:tcPr>
          <w:p w14:paraId="238511B5" w14:textId="4DFE8658" w:rsidR="005042D1" w:rsidRPr="004D67B3" w:rsidRDefault="005042D1" w:rsidP="005042D1">
            <w:pPr>
              <w:rPr>
                <w:rFonts w:ascii="Times New Roman" w:hAnsi="Times New Roman"/>
                <w:bCs/>
              </w:rPr>
            </w:pPr>
            <w:r>
              <w:rPr>
                <w:rFonts w:ascii="Times New Roman" w:hAnsi="Times New Roman"/>
                <w:bCs/>
              </w:rPr>
              <w:t>1</w:t>
            </w:r>
            <w:r w:rsidR="00206656">
              <w:rPr>
                <w:rFonts w:ascii="Times New Roman" w:hAnsi="Times New Roman"/>
                <w:bCs/>
              </w:rPr>
              <w:t>5</w:t>
            </w:r>
            <w:r>
              <w:rPr>
                <w:rFonts w:ascii="Times New Roman" w:hAnsi="Times New Roman"/>
                <w:bCs/>
              </w:rPr>
              <w:t>h15-1</w:t>
            </w:r>
            <w:r w:rsidR="00206656">
              <w:rPr>
                <w:rFonts w:ascii="Times New Roman" w:hAnsi="Times New Roman"/>
                <w:bCs/>
              </w:rPr>
              <w:t>5</w:t>
            </w:r>
            <w:r>
              <w:rPr>
                <w:rFonts w:ascii="Times New Roman" w:hAnsi="Times New Roman"/>
                <w:bCs/>
              </w:rPr>
              <w:t>h30</w:t>
            </w:r>
          </w:p>
        </w:tc>
        <w:tc>
          <w:tcPr>
            <w:tcW w:w="3690" w:type="dxa"/>
          </w:tcPr>
          <w:p w14:paraId="43052159" w14:textId="6ED98E2F" w:rsidR="005042D1" w:rsidRPr="00544E26" w:rsidRDefault="005042D1" w:rsidP="005042D1">
            <w:pPr>
              <w:rPr>
                <w:rFonts w:ascii="Times New Roman" w:hAnsi="Times New Roman"/>
                <w:b/>
              </w:rPr>
            </w:pPr>
            <w:r>
              <w:rPr>
                <w:rFonts w:ascii="Times New Roman" w:hAnsi="Times New Roman"/>
                <w:b/>
              </w:rPr>
              <w:t>Conclusion</w:t>
            </w:r>
          </w:p>
        </w:tc>
        <w:tc>
          <w:tcPr>
            <w:tcW w:w="3262" w:type="dxa"/>
          </w:tcPr>
          <w:p w14:paraId="36DD2FF2" w14:textId="77777777" w:rsidR="005042D1" w:rsidRPr="00544E26" w:rsidRDefault="005042D1" w:rsidP="005042D1">
            <w:pPr>
              <w:rPr>
                <w:rFonts w:ascii="Times New Roman" w:hAnsi="Times New Roman"/>
                <w:b/>
              </w:rPr>
            </w:pPr>
          </w:p>
        </w:tc>
      </w:tr>
      <w:tr w:rsidR="005042D1" w:rsidRPr="00544E26" w14:paraId="50770A19" w14:textId="77777777" w:rsidTr="005E2813">
        <w:tc>
          <w:tcPr>
            <w:tcW w:w="2065" w:type="dxa"/>
          </w:tcPr>
          <w:p w14:paraId="456C5158" w14:textId="77777777" w:rsidR="005042D1" w:rsidRPr="00544E26" w:rsidRDefault="005042D1" w:rsidP="005042D1">
            <w:pPr>
              <w:rPr>
                <w:rFonts w:ascii="Times New Roman" w:hAnsi="Times New Roman"/>
                <w:b/>
              </w:rPr>
            </w:pPr>
          </w:p>
        </w:tc>
        <w:tc>
          <w:tcPr>
            <w:tcW w:w="3690" w:type="dxa"/>
          </w:tcPr>
          <w:p w14:paraId="67798617" w14:textId="77777777" w:rsidR="005042D1" w:rsidRDefault="005042D1" w:rsidP="005042D1">
            <w:pPr>
              <w:rPr>
                <w:rFonts w:ascii="Times New Roman" w:hAnsi="Times New Roman"/>
                <w:b/>
              </w:rPr>
            </w:pPr>
          </w:p>
        </w:tc>
        <w:tc>
          <w:tcPr>
            <w:tcW w:w="3262" w:type="dxa"/>
          </w:tcPr>
          <w:p w14:paraId="3C1A1A7D" w14:textId="77777777" w:rsidR="005042D1" w:rsidRPr="00544E26" w:rsidRDefault="005042D1" w:rsidP="005042D1">
            <w:pPr>
              <w:rPr>
                <w:rFonts w:ascii="Times New Roman" w:hAnsi="Times New Roman"/>
                <w:b/>
              </w:rPr>
            </w:pPr>
          </w:p>
        </w:tc>
      </w:tr>
      <w:tr w:rsidR="005042D1" w:rsidRPr="00544E26" w14:paraId="1C6B07FE" w14:textId="77777777" w:rsidTr="005E2813">
        <w:tc>
          <w:tcPr>
            <w:tcW w:w="2065" w:type="dxa"/>
          </w:tcPr>
          <w:p w14:paraId="2F1EE1CD" w14:textId="77777777" w:rsidR="005042D1" w:rsidRPr="00544E26" w:rsidRDefault="005042D1" w:rsidP="005042D1">
            <w:pPr>
              <w:rPr>
                <w:rFonts w:ascii="Times New Roman" w:hAnsi="Times New Roman"/>
                <w:b/>
              </w:rPr>
            </w:pPr>
          </w:p>
        </w:tc>
        <w:tc>
          <w:tcPr>
            <w:tcW w:w="3690" w:type="dxa"/>
          </w:tcPr>
          <w:p w14:paraId="4EC93B3B" w14:textId="55AE01A8" w:rsidR="005042D1" w:rsidRPr="00646BF3" w:rsidRDefault="005042D1" w:rsidP="005042D1">
            <w:pPr>
              <w:rPr>
                <w:rFonts w:ascii="Times New Roman" w:hAnsi="Times New Roman"/>
                <w:bCs/>
              </w:rPr>
            </w:pPr>
          </w:p>
        </w:tc>
        <w:tc>
          <w:tcPr>
            <w:tcW w:w="3262" w:type="dxa"/>
          </w:tcPr>
          <w:p w14:paraId="18F22465" w14:textId="77777777" w:rsidR="005042D1" w:rsidRPr="00544E26" w:rsidRDefault="005042D1" w:rsidP="005042D1">
            <w:pPr>
              <w:rPr>
                <w:rFonts w:ascii="Times New Roman" w:hAnsi="Times New Roman"/>
                <w:b/>
              </w:rPr>
            </w:pPr>
          </w:p>
        </w:tc>
      </w:tr>
    </w:tbl>
    <w:p w14:paraId="0BDBDE56" w14:textId="65F158DF" w:rsidR="00AB64A6" w:rsidRPr="00544E26" w:rsidRDefault="00AB64A6" w:rsidP="005B33B4">
      <w:pPr>
        <w:jc w:val="center"/>
        <w:rPr>
          <w:rFonts w:ascii="Times New Roman" w:hAnsi="Times New Roman"/>
          <w:b/>
        </w:rPr>
      </w:pPr>
    </w:p>
    <w:sectPr w:rsidR="00AB64A6" w:rsidRPr="00544E26" w:rsidSect="00504CA9">
      <w:headerReference w:type="even" r:id="rId27"/>
      <w:headerReference w:type="default" r:id="rId28"/>
      <w:footerReference w:type="even" r:id="rId29"/>
      <w:footerReference w:type="default" r:id="rId30"/>
      <w:headerReference w:type="first" r:id="rId31"/>
      <w:footerReference w:type="first" r:id="rId32"/>
      <w:pgSz w:w="11907" w:h="16839" w:code="9"/>
      <w:pgMar w:top="450" w:right="1440" w:bottom="9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35AEE" w14:textId="77777777" w:rsidR="00AD44A0" w:rsidRDefault="00AD44A0" w:rsidP="00F458BA">
      <w:pPr>
        <w:spacing w:after="0" w:line="240" w:lineRule="auto"/>
      </w:pPr>
      <w:r>
        <w:separator/>
      </w:r>
    </w:p>
  </w:endnote>
  <w:endnote w:type="continuationSeparator" w:id="0">
    <w:p w14:paraId="74027847" w14:textId="77777777" w:rsidR="00AD44A0" w:rsidRDefault="00AD44A0" w:rsidP="00F458BA">
      <w:pPr>
        <w:spacing w:after="0" w:line="240" w:lineRule="auto"/>
      </w:pPr>
      <w:r>
        <w:continuationSeparator/>
      </w:r>
    </w:p>
  </w:endnote>
  <w:endnote w:type="continuationNotice" w:id="1">
    <w:p w14:paraId="6475438A" w14:textId="77777777" w:rsidR="00AD44A0" w:rsidRDefault="00AD4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48DE9" w14:textId="77777777" w:rsidR="001773E9" w:rsidRDefault="0017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C192E" w14:textId="645D5CAC" w:rsidR="003046ED" w:rsidRPr="00722200" w:rsidRDefault="003046ED">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AE64" w14:textId="64127F0C" w:rsidR="00504CA9" w:rsidRDefault="00504CA9">
    <w:pPr>
      <w:pStyle w:val="Footer"/>
    </w:pPr>
  </w:p>
  <w:p w14:paraId="3DE70DDC" w14:textId="77777777" w:rsidR="00D51945" w:rsidRDefault="00D51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8FBB" w14:textId="77777777" w:rsidR="00AD44A0" w:rsidRDefault="00AD44A0" w:rsidP="00F458BA">
      <w:pPr>
        <w:spacing w:after="0" w:line="240" w:lineRule="auto"/>
      </w:pPr>
      <w:r>
        <w:separator/>
      </w:r>
    </w:p>
  </w:footnote>
  <w:footnote w:type="continuationSeparator" w:id="0">
    <w:p w14:paraId="545EFC5E" w14:textId="77777777" w:rsidR="00AD44A0" w:rsidRDefault="00AD44A0" w:rsidP="00F458BA">
      <w:pPr>
        <w:spacing w:after="0" w:line="240" w:lineRule="auto"/>
      </w:pPr>
      <w:r>
        <w:continuationSeparator/>
      </w:r>
    </w:p>
  </w:footnote>
  <w:footnote w:type="continuationNotice" w:id="1">
    <w:p w14:paraId="587C8EE8" w14:textId="77777777" w:rsidR="00AD44A0" w:rsidRDefault="00AD4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C16C6" w14:textId="77777777" w:rsidR="001773E9" w:rsidRDefault="00177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8D7F6" w14:textId="54917C57" w:rsidR="00D51945" w:rsidRDefault="00D51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5222F" w14:textId="63AD71A7" w:rsidR="000D713C" w:rsidRDefault="000D713C" w:rsidP="000D713C">
    <w:pPr>
      <w:pStyle w:val="Header"/>
      <w:tabs>
        <w:tab w:val="clear" w:pos="4680"/>
        <w:tab w:val="clear" w:pos="9360"/>
        <w:tab w:val="center" w:pos="158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A4035"/>
    <w:multiLevelType w:val="hybridMultilevel"/>
    <w:tmpl w:val="ADBA4E7A"/>
    <w:lvl w:ilvl="0" w:tplc="52EED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5058D"/>
    <w:multiLevelType w:val="hybridMultilevel"/>
    <w:tmpl w:val="C01453D2"/>
    <w:lvl w:ilvl="0" w:tplc="8DF69A8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54A97"/>
    <w:multiLevelType w:val="hybridMultilevel"/>
    <w:tmpl w:val="89748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AF6310"/>
    <w:multiLevelType w:val="hybridMultilevel"/>
    <w:tmpl w:val="2E38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662336"/>
    <w:multiLevelType w:val="hybridMultilevel"/>
    <w:tmpl w:val="7B7A6C66"/>
    <w:lvl w:ilvl="0" w:tplc="52EED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070A5"/>
    <w:multiLevelType w:val="hybridMultilevel"/>
    <w:tmpl w:val="6B90E3FA"/>
    <w:lvl w:ilvl="0" w:tplc="83F4AA30">
      <w:numFmt w:val="bullet"/>
      <w:lvlText w:val="-"/>
      <w:lvlJc w:val="left"/>
      <w:pPr>
        <w:ind w:left="2520" w:hanging="360"/>
      </w:pPr>
      <w:rPr>
        <w:rFonts w:ascii="Times New Roman" w:eastAsiaTheme="minorHAnsi" w:hAnsi="Times New Roman" w:cs="Times New Roman"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F143687"/>
    <w:multiLevelType w:val="hybridMultilevel"/>
    <w:tmpl w:val="43B26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71192D"/>
    <w:multiLevelType w:val="hybridMultilevel"/>
    <w:tmpl w:val="85FCAF5E"/>
    <w:lvl w:ilvl="0" w:tplc="07664DA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77FF4"/>
    <w:multiLevelType w:val="hybridMultilevel"/>
    <w:tmpl w:val="03262276"/>
    <w:lvl w:ilvl="0" w:tplc="52EED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B4AFA"/>
    <w:multiLevelType w:val="hybridMultilevel"/>
    <w:tmpl w:val="4F446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D228FA"/>
    <w:multiLevelType w:val="hybridMultilevel"/>
    <w:tmpl w:val="CB389C3C"/>
    <w:lvl w:ilvl="0" w:tplc="A8125704">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abstractNumId w:val="5"/>
  </w:num>
  <w:num w:numId="2">
    <w:abstractNumId w:val="10"/>
  </w:num>
  <w:num w:numId="3">
    <w:abstractNumId w:val="9"/>
  </w:num>
  <w:num w:numId="4">
    <w:abstractNumId w:val="0"/>
  </w:num>
  <w:num w:numId="5">
    <w:abstractNumId w:val="8"/>
  </w:num>
  <w:num w:numId="6">
    <w:abstractNumId w:val="4"/>
  </w:num>
  <w:num w:numId="7">
    <w:abstractNumId w:val="2"/>
  </w:num>
  <w:num w:numId="8">
    <w:abstractNumId w:val="6"/>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B6"/>
    <w:rsid w:val="000036BE"/>
    <w:rsid w:val="00006C41"/>
    <w:rsid w:val="000076CE"/>
    <w:rsid w:val="000259E8"/>
    <w:rsid w:val="000343E5"/>
    <w:rsid w:val="00041107"/>
    <w:rsid w:val="00044194"/>
    <w:rsid w:val="00046286"/>
    <w:rsid w:val="00047CF6"/>
    <w:rsid w:val="00057D2E"/>
    <w:rsid w:val="00067594"/>
    <w:rsid w:val="0008063B"/>
    <w:rsid w:val="00081841"/>
    <w:rsid w:val="00087893"/>
    <w:rsid w:val="00094D8B"/>
    <w:rsid w:val="000A2F6B"/>
    <w:rsid w:val="000A4899"/>
    <w:rsid w:val="000A615A"/>
    <w:rsid w:val="000B0D9B"/>
    <w:rsid w:val="000B4E39"/>
    <w:rsid w:val="000D45E6"/>
    <w:rsid w:val="000D53F0"/>
    <w:rsid w:val="000D60E4"/>
    <w:rsid w:val="000D713C"/>
    <w:rsid w:val="000E30F1"/>
    <w:rsid w:val="000F0B62"/>
    <w:rsid w:val="000F0C21"/>
    <w:rsid w:val="000F3B43"/>
    <w:rsid w:val="0010765E"/>
    <w:rsid w:val="00107726"/>
    <w:rsid w:val="001100DD"/>
    <w:rsid w:val="001139B4"/>
    <w:rsid w:val="00114103"/>
    <w:rsid w:val="0011608A"/>
    <w:rsid w:val="00117D77"/>
    <w:rsid w:val="00122821"/>
    <w:rsid w:val="001268CC"/>
    <w:rsid w:val="00134CD4"/>
    <w:rsid w:val="00142889"/>
    <w:rsid w:val="0015047A"/>
    <w:rsid w:val="00150E2B"/>
    <w:rsid w:val="00150FB0"/>
    <w:rsid w:val="00151623"/>
    <w:rsid w:val="00157AD3"/>
    <w:rsid w:val="001631E4"/>
    <w:rsid w:val="00164162"/>
    <w:rsid w:val="001675B3"/>
    <w:rsid w:val="00174719"/>
    <w:rsid w:val="00176177"/>
    <w:rsid w:val="001773E9"/>
    <w:rsid w:val="001868A4"/>
    <w:rsid w:val="00186B29"/>
    <w:rsid w:val="001926FB"/>
    <w:rsid w:val="001A6A0B"/>
    <w:rsid w:val="001B17B1"/>
    <w:rsid w:val="001B5EBD"/>
    <w:rsid w:val="001C2595"/>
    <w:rsid w:val="001C523E"/>
    <w:rsid w:val="001D1BAB"/>
    <w:rsid w:val="001E0A2F"/>
    <w:rsid w:val="001E1BA2"/>
    <w:rsid w:val="001F3257"/>
    <w:rsid w:val="001F32F6"/>
    <w:rsid w:val="00201757"/>
    <w:rsid w:val="00205461"/>
    <w:rsid w:val="00206656"/>
    <w:rsid w:val="0021050A"/>
    <w:rsid w:val="00212B1C"/>
    <w:rsid w:val="00213606"/>
    <w:rsid w:val="002172B3"/>
    <w:rsid w:val="00230985"/>
    <w:rsid w:val="00250CC7"/>
    <w:rsid w:val="00251B2D"/>
    <w:rsid w:val="0026221E"/>
    <w:rsid w:val="00267084"/>
    <w:rsid w:val="00272B33"/>
    <w:rsid w:val="002744C8"/>
    <w:rsid w:val="00284755"/>
    <w:rsid w:val="00287325"/>
    <w:rsid w:val="002903F5"/>
    <w:rsid w:val="00291B89"/>
    <w:rsid w:val="00292393"/>
    <w:rsid w:val="00293B5F"/>
    <w:rsid w:val="002960ED"/>
    <w:rsid w:val="002A0727"/>
    <w:rsid w:val="002A193A"/>
    <w:rsid w:val="002B4243"/>
    <w:rsid w:val="002C0B85"/>
    <w:rsid w:val="002C3507"/>
    <w:rsid w:val="002C3F46"/>
    <w:rsid w:val="002C4477"/>
    <w:rsid w:val="002D06EE"/>
    <w:rsid w:val="002D0C8A"/>
    <w:rsid w:val="002D1B98"/>
    <w:rsid w:val="002D3A0D"/>
    <w:rsid w:val="002D7B38"/>
    <w:rsid w:val="002E4A79"/>
    <w:rsid w:val="002E7FBE"/>
    <w:rsid w:val="002F0C42"/>
    <w:rsid w:val="002F4DD2"/>
    <w:rsid w:val="003046ED"/>
    <w:rsid w:val="003107D4"/>
    <w:rsid w:val="003168E1"/>
    <w:rsid w:val="00344241"/>
    <w:rsid w:val="003453C3"/>
    <w:rsid w:val="00350250"/>
    <w:rsid w:val="00355AA2"/>
    <w:rsid w:val="0036066D"/>
    <w:rsid w:val="00365863"/>
    <w:rsid w:val="00367098"/>
    <w:rsid w:val="003673A7"/>
    <w:rsid w:val="00367872"/>
    <w:rsid w:val="00367F4F"/>
    <w:rsid w:val="003766B9"/>
    <w:rsid w:val="00393E34"/>
    <w:rsid w:val="003959AC"/>
    <w:rsid w:val="003A0A80"/>
    <w:rsid w:val="003A2E24"/>
    <w:rsid w:val="003A30C9"/>
    <w:rsid w:val="003B5495"/>
    <w:rsid w:val="003B6E7B"/>
    <w:rsid w:val="003C5DDA"/>
    <w:rsid w:val="003D0465"/>
    <w:rsid w:val="003D2F66"/>
    <w:rsid w:val="003D51F9"/>
    <w:rsid w:val="003F147F"/>
    <w:rsid w:val="003F21EA"/>
    <w:rsid w:val="003F4B7D"/>
    <w:rsid w:val="00401E67"/>
    <w:rsid w:val="0040305B"/>
    <w:rsid w:val="00404F13"/>
    <w:rsid w:val="00407158"/>
    <w:rsid w:val="004074C0"/>
    <w:rsid w:val="004124A4"/>
    <w:rsid w:val="00423BF7"/>
    <w:rsid w:val="00434607"/>
    <w:rsid w:val="00443619"/>
    <w:rsid w:val="004448AE"/>
    <w:rsid w:val="00446A34"/>
    <w:rsid w:val="00452268"/>
    <w:rsid w:val="00457AF9"/>
    <w:rsid w:val="00466DBA"/>
    <w:rsid w:val="004676A8"/>
    <w:rsid w:val="00480A66"/>
    <w:rsid w:val="00480D0C"/>
    <w:rsid w:val="004A3F25"/>
    <w:rsid w:val="004A78D1"/>
    <w:rsid w:val="004B20AD"/>
    <w:rsid w:val="004B497C"/>
    <w:rsid w:val="004B6ACD"/>
    <w:rsid w:val="004C103D"/>
    <w:rsid w:val="004D50DF"/>
    <w:rsid w:val="004D5B4C"/>
    <w:rsid w:val="004D67B3"/>
    <w:rsid w:val="004E2914"/>
    <w:rsid w:val="004F3E84"/>
    <w:rsid w:val="004F44FB"/>
    <w:rsid w:val="005042D1"/>
    <w:rsid w:val="00504CA9"/>
    <w:rsid w:val="00520877"/>
    <w:rsid w:val="00520F68"/>
    <w:rsid w:val="00525E77"/>
    <w:rsid w:val="00526537"/>
    <w:rsid w:val="00540D10"/>
    <w:rsid w:val="00544748"/>
    <w:rsid w:val="00544E26"/>
    <w:rsid w:val="00544EBE"/>
    <w:rsid w:val="00545BE2"/>
    <w:rsid w:val="00554D88"/>
    <w:rsid w:val="005575A7"/>
    <w:rsid w:val="00560D9B"/>
    <w:rsid w:val="00565A80"/>
    <w:rsid w:val="005666AF"/>
    <w:rsid w:val="00573EE8"/>
    <w:rsid w:val="0058422A"/>
    <w:rsid w:val="005953B5"/>
    <w:rsid w:val="005A1B5F"/>
    <w:rsid w:val="005B33B4"/>
    <w:rsid w:val="005B5E2C"/>
    <w:rsid w:val="005B65E6"/>
    <w:rsid w:val="005C344D"/>
    <w:rsid w:val="005C598E"/>
    <w:rsid w:val="005D66B8"/>
    <w:rsid w:val="005D69C3"/>
    <w:rsid w:val="005E2813"/>
    <w:rsid w:val="005F7066"/>
    <w:rsid w:val="006037C9"/>
    <w:rsid w:val="006107C4"/>
    <w:rsid w:val="00612DD1"/>
    <w:rsid w:val="00640E4B"/>
    <w:rsid w:val="006416B2"/>
    <w:rsid w:val="006430A5"/>
    <w:rsid w:val="00643946"/>
    <w:rsid w:val="00646BF3"/>
    <w:rsid w:val="00662615"/>
    <w:rsid w:val="006710D2"/>
    <w:rsid w:val="00673611"/>
    <w:rsid w:val="00674A65"/>
    <w:rsid w:val="0067715C"/>
    <w:rsid w:val="00690D98"/>
    <w:rsid w:val="00692754"/>
    <w:rsid w:val="00695C44"/>
    <w:rsid w:val="006A2198"/>
    <w:rsid w:val="006A27B2"/>
    <w:rsid w:val="006A7798"/>
    <w:rsid w:val="006C2596"/>
    <w:rsid w:val="006E2F62"/>
    <w:rsid w:val="006E5F1A"/>
    <w:rsid w:val="006F26A4"/>
    <w:rsid w:val="006F768D"/>
    <w:rsid w:val="006F7992"/>
    <w:rsid w:val="00705625"/>
    <w:rsid w:val="00705F73"/>
    <w:rsid w:val="00707529"/>
    <w:rsid w:val="00717980"/>
    <w:rsid w:val="007217C4"/>
    <w:rsid w:val="00722200"/>
    <w:rsid w:val="00722E37"/>
    <w:rsid w:val="00724274"/>
    <w:rsid w:val="00724F4E"/>
    <w:rsid w:val="0074091D"/>
    <w:rsid w:val="00744AB9"/>
    <w:rsid w:val="00753388"/>
    <w:rsid w:val="00765E8F"/>
    <w:rsid w:val="00770F94"/>
    <w:rsid w:val="0077596F"/>
    <w:rsid w:val="00777862"/>
    <w:rsid w:val="00782D91"/>
    <w:rsid w:val="00785156"/>
    <w:rsid w:val="00790D07"/>
    <w:rsid w:val="00794FB0"/>
    <w:rsid w:val="00796D2D"/>
    <w:rsid w:val="007A7731"/>
    <w:rsid w:val="007B45EA"/>
    <w:rsid w:val="007C5715"/>
    <w:rsid w:val="007D056B"/>
    <w:rsid w:val="007D08D9"/>
    <w:rsid w:val="007D50C9"/>
    <w:rsid w:val="007E2526"/>
    <w:rsid w:val="007F2D9B"/>
    <w:rsid w:val="007F544E"/>
    <w:rsid w:val="007F5D5E"/>
    <w:rsid w:val="007F5E57"/>
    <w:rsid w:val="007F6FD4"/>
    <w:rsid w:val="00802073"/>
    <w:rsid w:val="00813A38"/>
    <w:rsid w:val="00822383"/>
    <w:rsid w:val="00822486"/>
    <w:rsid w:val="00823AA3"/>
    <w:rsid w:val="00844F8E"/>
    <w:rsid w:val="0084520B"/>
    <w:rsid w:val="008454C2"/>
    <w:rsid w:val="008501E9"/>
    <w:rsid w:val="008515AB"/>
    <w:rsid w:val="008532CE"/>
    <w:rsid w:val="00854D95"/>
    <w:rsid w:val="00856F23"/>
    <w:rsid w:val="0085782D"/>
    <w:rsid w:val="00860C2B"/>
    <w:rsid w:val="008644A5"/>
    <w:rsid w:val="008663E8"/>
    <w:rsid w:val="00866E2C"/>
    <w:rsid w:val="0087155B"/>
    <w:rsid w:val="00871D21"/>
    <w:rsid w:val="0087427C"/>
    <w:rsid w:val="008766AA"/>
    <w:rsid w:val="00883390"/>
    <w:rsid w:val="008870C3"/>
    <w:rsid w:val="00893DE8"/>
    <w:rsid w:val="00896854"/>
    <w:rsid w:val="008A7E9E"/>
    <w:rsid w:val="008B1FBA"/>
    <w:rsid w:val="008C1DBB"/>
    <w:rsid w:val="008C1E53"/>
    <w:rsid w:val="008D10C8"/>
    <w:rsid w:val="008D1D6B"/>
    <w:rsid w:val="008E7C16"/>
    <w:rsid w:val="008F2E6F"/>
    <w:rsid w:val="008F55BE"/>
    <w:rsid w:val="008F7E60"/>
    <w:rsid w:val="0090653F"/>
    <w:rsid w:val="00906DDC"/>
    <w:rsid w:val="00924453"/>
    <w:rsid w:val="0092599D"/>
    <w:rsid w:val="00926D57"/>
    <w:rsid w:val="00927523"/>
    <w:rsid w:val="00930183"/>
    <w:rsid w:val="009324A6"/>
    <w:rsid w:val="00945E77"/>
    <w:rsid w:val="009628F4"/>
    <w:rsid w:val="00972943"/>
    <w:rsid w:val="00972D84"/>
    <w:rsid w:val="009839A3"/>
    <w:rsid w:val="009902DF"/>
    <w:rsid w:val="009A448B"/>
    <w:rsid w:val="009A53B7"/>
    <w:rsid w:val="009B1381"/>
    <w:rsid w:val="009B22F0"/>
    <w:rsid w:val="009B7608"/>
    <w:rsid w:val="009C2342"/>
    <w:rsid w:val="009D224B"/>
    <w:rsid w:val="009D300E"/>
    <w:rsid w:val="009D3036"/>
    <w:rsid w:val="009E380D"/>
    <w:rsid w:val="009E6903"/>
    <w:rsid w:val="009F3641"/>
    <w:rsid w:val="00A06C0A"/>
    <w:rsid w:val="00A073D1"/>
    <w:rsid w:val="00A250C5"/>
    <w:rsid w:val="00A34517"/>
    <w:rsid w:val="00A366C4"/>
    <w:rsid w:val="00A40DDA"/>
    <w:rsid w:val="00A507EC"/>
    <w:rsid w:val="00A56947"/>
    <w:rsid w:val="00A63957"/>
    <w:rsid w:val="00A63F57"/>
    <w:rsid w:val="00A66532"/>
    <w:rsid w:val="00A71138"/>
    <w:rsid w:val="00A711E4"/>
    <w:rsid w:val="00A72900"/>
    <w:rsid w:val="00A90719"/>
    <w:rsid w:val="00A912BE"/>
    <w:rsid w:val="00AA4ED3"/>
    <w:rsid w:val="00AB2152"/>
    <w:rsid w:val="00AB3CBF"/>
    <w:rsid w:val="00AB64A6"/>
    <w:rsid w:val="00AC31B6"/>
    <w:rsid w:val="00AD44A0"/>
    <w:rsid w:val="00AF5C1B"/>
    <w:rsid w:val="00B02A68"/>
    <w:rsid w:val="00B04728"/>
    <w:rsid w:val="00B04CF0"/>
    <w:rsid w:val="00B077D1"/>
    <w:rsid w:val="00B07EFB"/>
    <w:rsid w:val="00B273B7"/>
    <w:rsid w:val="00B2781A"/>
    <w:rsid w:val="00B34EA8"/>
    <w:rsid w:val="00B35ECE"/>
    <w:rsid w:val="00B40133"/>
    <w:rsid w:val="00B50DBD"/>
    <w:rsid w:val="00B53A09"/>
    <w:rsid w:val="00B662A6"/>
    <w:rsid w:val="00B704C7"/>
    <w:rsid w:val="00B75462"/>
    <w:rsid w:val="00B82602"/>
    <w:rsid w:val="00B826B0"/>
    <w:rsid w:val="00B86E7C"/>
    <w:rsid w:val="00B8720D"/>
    <w:rsid w:val="00B90245"/>
    <w:rsid w:val="00B90876"/>
    <w:rsid w:val="00BB0DC9"/>
    <w:rsid w:val="00BC06C0"/>
    <w:rsid w:val="00BC2893"/>
    <w:rsid w:val="00BC4D67"/>
    <w:rsid w:val="00BC58A5"/>
    <w:rsid w:val="00BD1D72"/>
    <w:rsid w:val="00BD39A8"/>
    <w:rsid w:val="00BD5065"/>
    <w:rsid w:val="00BE0854"/>
    <w:rsid w:val="00BE301F"/>
    <w:rsid w:val="00BE44E8"/>
    <w:rsid w:val="00BE4CDF"/>
    <w:rsid w:val="00BE7875"/>
    <w:rsid w:val="00BF211E"/>
    <w:rsid w:val="00C006D1"/>
    <w:rsid w:val="00C01EFA"/>
    <w:rsid w:val="00C05F76"/>
    <w:rsid w:val="00C10A8D"/>
    <w:rsid w:val="00C134B3"/>
    <w:rsid w:val="00C158B8"/>
    <w:rsid w:val="00C15B07"/>
    <w:rsid w:val="00C4709D"/>
    <w:rsid w:val="00C51FBF"/>
    <w:rsid w:val="00C56753"/>
    <w:rsid w:val="00C86CE3"/>
    <w:rsid w:val="00C935EE"/>
    <w:rsid w:val="00C96756"/>
    <w:rsid w:val="00CA7E25"/>
    <w:rsid w:val="00CB4C26"/>
    <w:rsid w:val="00CB5740"/>
    <w:rsid w:val="00CB6182"/>
    <w:rsid w:val="00CC032D"/>
    <w:rsid w:val="00CD0364"/>
    <w:rsid w:val="00CD304A"/>
    <w:rsid w:val="00CE0726"/>
    <w:rsid w:val="00CE615B"/>
    <w:rsid w:val="00CE7DB1"/>
    <w:rsid w:val="00CF18A6"/>
    <w:rsid w:val="00D00406"/>
    <w:rsid w:val="00D02BA3"/>
    <w:rsid w:val="00D06F9D"/>
    <w:rsid w:val="00D11197"/>
    <w:rsid w:val="00D13B26"/>
    <w:rsid w:val="00D15024"/>
    <w:rsid w:val="00D16EA4"/>
    <w:rsid w:val="00D17055"/>
    <w:rsid w:val="00D31BC6"/>
    <w:rsid w:val="00D32ED2"/>
    <w:rsid w:val="00D406BB"/>
    <w:rsid w:val="00D43A5B"/>
    <w:rsid w:val="00D4465A"/>
    <w:rsid w:val="00D51945"/>
    <w:rsid w:val="00D54137"/>
    <w:rsid w:val="00D64709"/>
    <w:rsid w:val="00D67C76"/>
    <w:rsid w:val="00D7387D"/>
    <w:rsid w:val="00D80163"/>
    <w:rsid w:val="00D81A28"/>
    <w:rsid w:val="00D84422"/>
    <w:rsid w:val="00D90132"/>
    <w:rsid w:val="00D938C9"/>
    <w:rsid w:val="00D96E74"/>
    <w:rsid w:val="00DA0880"/>
    <w:rsid w:val="00DA74AB"/>
    <w:rsid w:val="00DB23DD"/>
    <w:rsid w:val="00DB383D"/>
    <w:rsid w:val="00DB633C"/>
    <w:rsid w:val="00DC1246"/>
    <w:rsid w:val="00DC3235"/>
    <w:rsid w:val="00DC3BB1"/>
    <w:rsid w:val="00DC4FC4"/>
    <w:rsid w:val="00DC66C6"/>
    <w:rsid w:val="00DD2D83"/>
    <w:rsid w:val="00DD3A5D"/>
    <w:rsid w:val="00DD7F8F"/>
    <w:rsid w:val="00DE3291"/>
    <w:rsid w:val="00DE6748"/>
    <w:rsid w:val="00DF3EBC"/>
    <w:rsid w:val="00DF4740"/>
    <w:rsid w:val="00DF567B"/>
    <w:rsid w:val="00DF5F13"/>
    <w:rsid w:val="00E00F32"/>
    <w:rsid w:val="00E02401"/>
    <w:rsid w:val="00E1443C"/>
    <w:rsid w:val="00E24C54"/>
    <w:rsid w:val="00E30ABD"/>
    <w:rsid w:val="00E33065"/>
    <w:rsid w:val="00E37666"/>
    <w:rsid w:val="00E37C65"/>
    <w:rsid w:val="00E41923"/>
    <w:rsid w:val="00E42D09"/>
    <w:rsid w:val="00E4455E"/>
    <w:rsid w:val="00E45FAD"/>
    <w:rsid w:val="00E5230E"/>
    <w:rsid w:val="00E559BD"/>
    <w:rsid w:val="00E560C9"/>
    <w:rsid w:val="00E6345E"/>
    <w:rsid w:val="00E80A16"/>
    <w:rsid w:val="00E83F83"/>
    <w:rsid w:val="00E8401E"/>
    <w:rsid w:val="00E9100D"/>
    <w:rsid w:val="00E95517"/>
    <w:rsid w:val="00E970AC"/>
    <w:rsid w:val="00EA54BA"/>
    <w:rsid w:val="00EA5A44"/>
    <w:rsid w:val="00EB09E0"/>
    <w:rsid w:val="00EB2E93"/>
    <w:rsid w:val="00EB7FBE"/>
    <w:rsid w:val="00EC5DE2"/>
    <w:rsid w:val="00ED36EC"/>
    <w:rsid w:val="00EE714D"/>
    <w:rsid w:val="00EF4D44"/>
    <w:rsid w:val="00EF7CEC"/>
    <w:rsid w:val="00F035E0"/>
    <w:rsid w:val="00F05EB6"/>
    <w:rsid w:val="00F11714"/>
    <w:rsid w:val="00F14371"/>
    <w:rsid w:val="00F16EB5"/>
    <w:rsid w:val="00F231C7"/>
    <w:rsid w:val="00F234FB"/>
    <w:rsid w:val="00F37284"/>
    <w:rsid w:val="00F378B5"/>
    <w:rsid w:val="00F41FEC"/>
    <w:rsid w:val="00F42F11"/>
    <w:rsid w:val="00F458BA"/>
    <w:rsid w:val="00F51B51"/>
    <w:rsid w:val="00F60944"/>
    <w:rsid w:val="00F6206A"/>
    <w:rsid w:val="00F820F0"/>
    <w:rsid w:val="00F977E7"/>
    <w:rsid w:val="00FA1060"/>
    <w:rsid w:val="00FB3C96"/>
    <w:rsid w:val="00FC2E82"/>
    <w:rsid w:val="00FD0717"/>
    <w:rsid w:val="00FD41BB"/>
    <w:rsid w:val="00FD574B"/>
    <w:rsid w:val="00FE0D29"/>
    <w:rsid w:val="00FE5644"/>
    <w:rsid w:val="00FE7BFD"/>
    <w:rsid w:val="00FF28FA"/>
    <w:rsid w:val="00FF2D51"/>
    <w:rsid w:val="00FF4011"/>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7C38E"/>
  <w15:docId w15:val="{07916DE5-2033-405C-AA44-FF7F0618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1B6"/>
    <w:rPr>
      <w:rFonts w:asciiTheme="minorHAnsi" w:hAnsiTheme="minorHAnsi"/>
      <w:sz w:val="22"/>
    </w:rPr>
  </w:style>
  <w:style w:type="paragraph" w:styleId="Heading1">
    <w:name w:val="heading 1"/>
    <w:basedOn w:val="Normal"/>
    <w:next w:val="Normal"/>
    <w:link w:val="Heading1Char"/>
    <w:uiPriority w:val="9"/>
    <w:qFormat/>
    <w:rsid w:val="00AC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1B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C31B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31B6"/>
    <w:rPr>
      <w:sz w:val="16"/>
      <w:szCs w:val="16"/>
    </w:rPr>
  </w:style>
  <w:style w:type="paragraph" w:styleId="CommentText">
    <w:name w:val="annotation text"/>
    <w:basedOn w:val="Normal"/>
    <w:link w:val="CommentTextChar"/>
    <w:uiPriority w:val="99"/>
    <w:semiHidden/>
    <w:unhideWhenUsed/>
    <w:rsid w:val="00AC31B6"/>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C31B6"/>
    <w:rPr>
      <w:rFonts w:cs="Times New Roman"/>
      <w:sz w:val="20"/>
      <w:szCs w:val="20"/>
    </w:rPr>
  </w:style>
  <w:style w:type="paragraph" w:styleId="BalloonText">
    <w:name w:val="Balloon Text"/>
    <w:basedOn w:val="Normal"/>
    <w:link w:val="BalloonTextChar"/>
    <w:uiPriority w:val="99"/>
    <w:semiHidden/>
    <w:unhideWhenUsed/>
    <w:rsid w:val="00AC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B6"/>
    <w:rPr>
      <w:rFonts w:ascii="Tahoma" w:hAnsi="Tahoma" w:cs="Tahoma"/>
      <w:sz w:val="16"/>
      <w:szCs w:val="16"/>
    </w:rPr>
  </w:style>
  <w:style w:type="paragraph" w:styleId="FootnoteText">
    <w:name w:val="footnote text"/>
    <w:basedOn w:val="Normal"/>
    <w:link w:val="FootnoteTextChar"/>
    <w:uiPriority w:val="99"/>
    <w:semiHidden/>
    <w:unhideWhenUsed/>
    <w:rsid w:val="00F458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8BA"/>
    <w:rPr>
      <w:rFonts w:asciiTheme="minorHAnsi" w:hAnsiTheme="minorHAnsi"/>
      <w:sz w:val="20"/>
      <w:szCs w:val="20"/>
    </w:rPr>
  </w:style>
  <w:style w:type="character" w:styleId="FootnoteReference">
    <w:name w:val="footnote reference"/>
    <w:basedOn w:val="DefaultParagraphFont"/>
    <w:uiPriority w:val="99"/>
    <w:semiHidden/>
    <w:unhideWhenUsed/>
    <w:rsid w:val="00F458BA"/>
    <w:rPr>
      <w:vertAlign w:val="superscript"/>
    </w:rPr>
  </w:style>
  <w:style w:type="paragraph" w:styleId="Header">
    <w:name w:val="header"/>
    <w:basedOn w:val="Normal"/>
    <w:link w:val="HeaderChar"/>
    <w:uiPriority w:val="99"/>
    <w:unhideWhenUsed/>
    <w:rsid w:val="007E2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26"/>
    <w:rPr>
      <w:rFonts w:asciiTheme="minorHAnsi" w:hAnsiTheme="minorHAnsi"/>
      <w:sz w:val="22"/>
    </w:rPr>
  </w:style>
  <w:style w:type="paragraph" w:styleId="Footer">
    <w:name w:val="footer"/>
    <w:basedOn w:val="Normal"/>
    <w:link w:val="FooterChar"/>
    <w:uiPriority w:val="99"/>
    <w:unhideWhenUsed/>
    <w:rsid w:val="007E2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26"/>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134CD4"/>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34CD4"/>
    <w:rPr>
      <w:rFonts w:asciiTheme="minorHAnsi" w:hAnsiTheme="minorHAnsi" w:cs="Times New Roman"/>
      <w:b/>
      <w:bCs/>
      <w:sz w:val="20"/>
      <w:szCs w:val="20"/>
    </w:rPr>
  </w:style>
  <w:style w:type="character" w:styleId="Hyperlink">
    <w:name w:val="Hyperlink"/>
    <w:basedOn w:val="DefaultParagraphFont"/>
    <w:uiPriority w:val="99"/>
    <w:unhideWhenUsed/>
    <w:rsid w:val="00480A66"/>
    <w:rPr>
      <w:color w:val="0000FF" w:themeColor="hyperlink"/>
      <w:u w:val="single"/>
    </w:rPr>
  </w:style>
  <w:style w:type="paragraph" w:styleId="ListParagraph">
    <w:name w:val="List Paragraph"/>
    <w:basedOn w:val="Normal"/>
    <w:uiPriority w:val="34"/>
    <w:qFormat/>
    <w:rsid w:val="00520F68"/>
    <w:pPr>
      <w:ind w:left="720"/>
      <w:contextualSpacing/>
    </w:pPr>
  </w:style>
  <w:style w:type="paragraph" w:styleId="BodyText2">
    <w:name w:val="Body Text 2"/>
    <w:basedOn w:val="Normal"/>
    <w:link w:val="BodyText2Char"/>
    <w:rsid w:val="002309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Arial" w:eastAsia="Times New Roman" w:hAnsi="Arial" w:cs="Arial"/>
      <w:bCs/>
      <w:i/>
      <w:iCs/>
      <w:szCs w:val="24"/>
    </w:rPr>
  </w:style>
  <w:style w:type="character" w:customStyle="1" w:styleId="BodyText2Char">
    <w:name w:val="Body Text 2 Char"/>
    <w:basedOn w:val="DefaultParagraphFont"/>
    <w:link w:val="BodyText2"/>
    <w:rsid w:val="00230985"/>
    <w:rPr>
      <w:rFonts w:ascii="Arial" w:eastAsia="Times New Roman" w:hAnsi="Arial" w:cs="Arial"/>
      <w:bCs/>
      <w:i/>
      <w:iCs/>
      <w:sz w:val="22"/>
      <w:szCs w:val="24"/>
    </w:rPr>
  </w:style>
  <w:style w:type="character" w:styleId="Strong">
    <w:name w:val="Strong"/>
    <w:basedOn w:val="DefaultParagraphFont"/>
    <w:uiPriority w:val="22"/>
    <w:qFormat/>
    <w:rsid w:val="00044194"/>
    <w:rPr>
      <w:b/>
      <w:bCs/>
    </w:rPr>
  </w:style>
  <w:style w:type="character" w:customStyle="1" w:styleId="apple-converted-space">
    <w:name w:val="apple-converted-space"/>
    <w:basedOn w:val="DefaultParagraphFont"/>
    <w:rsid w:val="00D96E74"/>
  </w:style>
  <w:style w:type="character" w:customStyle="1" w:styleId="highlight">
    <w:name w:val="highlight"/>
    <w:basedOn w:val="DefaultParagraphFont"/>
    <w:rsid w:val="00D96E74"/>
  </w:style>
  <w:style w:type="paragraph" w:styleId="Revision">
    <w:name w:val="Revision"/>
    <w:hidden/>
    <w:uiPriority w:val="99"/>
    <w:semiHidden/>
    <w:rsid w:val="006F7992"/>
    <w:pPr>
      <w:spacing w:after="0" w:line="240" w:lineRule="auto"/>
    </w:pPr>
    <w:rPr>
      <w:rFonts w:asciiTheme="minorHAnsi" w:hAnsiTheme="minorHAnsi"/>
      <w:sz w:val="22"/>
    </w:rPr>
  </w:style>
  <w:style w:type="paragraph" w:styleId="NoSpacing">
    <w:name w:val="No Spacing"/>
    <w:uiPriority w:val="1"/>
    <w:qFormat/>
    <w:rsid w:val="002A193A"/>
    <w:pPr>
      <w:spacing w:after="0" w:line="240" w:lineRule="auto"/>
    </w:pPr>
    <w:rPr>
      <w:rFonts w:ascii="Calibri" w:eastAsia="Calibri" w:hAnsi="Calibri" w:cs="Arial"/>
      <w:sz w:val="22"/>
    </w:rPr>
  </w:style>
  <w:style w:type="character" w:customStyle="1" w:styleId="UnresolvedMention1">
    <w:name w:val="Unresolved Mention1"/>
    <w:basedOn w:val="DefaultParagraphFont"/>
    <w:uiPriority w:val="99"/>
    <w:semiHidden/>
    <w:unhideWhenUsed/>
    <w:rsid w:val="004C103D"/>
    <w:rPr>
      <w:color w:val="605E5C"/>
      <w:shd w:val="clear" w:color="auto" w:fill="E1DFDD"/>
    </w:rPr>
  </w:style>
  <w:style w:type="character" w:styleId="Emphasis">
    <w:name w:val="Emphasis"/>
    <w:basedOn w:val="DefaultParagraphFont"/>
    <w:uiPriority w:val="20"/>
    <w:qFormat/>
    <w:rsid w:val="00B82602"/>
    <w:rPr>
      <w:i/>
      <w:iCs/>
    </w:rPr>
  </w:style>
  <w:style w:type="character" w:customStyle="1" w:styleId="gmail-m660570899048192302gmail-m5921093835811268912gmail-m2557802054998010095gmail-m2089939249388087844gmail-m2294216377426986309gmail-m-8527276743636649529gmail-m-878662482758287783gmail-m-7440791924629751887m-725839598537479164m4741529876893">
    <w:name w:val="gmail-m_660570899048192302gmail-m_5921093835811268912gmail-m_2557802054998010095gmail-m_2089939249388087844gmail-m_2294216377426986309gmail-m_-8527276743636649529gmail-m_-878662482758287783gmail-m_-7440791924629751887m_-725839598537479164m_4741529876893"/>
    <w:basedOn w:val="DefaultParagraphFont"/>
    <w:rsid w:val="0087427C"/>
  </w:style>
  <w:style w:type="character" w:customStyle="1" w:styleId="gmail-m279418941435527106gmail-gi">
    <w:name w:val="gmail-m_279418941435527106gmail-gi"/>
    <w:basedOn w:val="DefaultParagraphFont"/>
    <w:rsid w:val="00BC2893"/>
  </w:style>
  <w:style w:type="paragraph" w:customStyle="1" w:styleId="gmail-m1588032180781793606default">
    <w:name w:val="gmail-m_1588032180781793606default"/>
    <w:basedOn w:val="Normal"/>
    <w:rsid w:val="004124A4"/>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F14371"/>
    <w:pPr>
      <w:spacing w:before="100" w:beforeAutospacing="1" w:after="100" w:afterAutospacing="1" w:line="240" w:lineRule="auto"/>
    </w:pPr>
    <w:rPr>
      <w:rFonts w:ascii="Calibri" w:hAnsi="Calibri" w:cs="Calibri"/>
    </w:rPr>
  </w:style>
  <w:style w:type="character" w:customStyle="1" w:styleId="notranslate">
    <w:name w:val="notranslate"/>
    <w:basedOn w:val="DefaultParagraphFont"/>
    <w:rsid w:val="00164162"/>
  </w:style>
  <w:style w:type="paragraph" w:customStyle="1" w:styleId="Default">
    <w:name w:val="Default"/>
    <w:rsid w:val="00DC3BB1"/>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44300">
      <w:bodyDiv w:val="1"/>
      <w:marLeft w:val="0"/>
      <w:marRight w:val="0"/>
      <w:marTop w:val="0"/>
      <w:marBottom w:val="0"/>
      <w:divBdr>
        <w:top w:val="none" w:sz="0" w:space="0" w:color="auto"/>
        <w:left w:val="none" w:sz="0" w:space="0" w:color="auto"/>
        <w:bottom w:val="none" w:sz="0" w:space="0" w:color="auto"/>
        <w:right w:val="none" w:sz="0" w:space="0" w:color="auto"/>
      </w:divBdr>
    </w:div>
    <w:div w:id="173306443">
      <w:bodyDiv w:val="1"/>
      <w:marLeft w:val="0"/>
      <w:marRight w:val="0"/>
      <w:marTop w:val="0"/>
      <w:marBottom w:val="0"/>
      <w:divBdr>
        <w:top w:val="none" w:sz="0" w:space="0" w:color="auto"/>
        <w:left w:val="none" w:sz="0" w:space="0" w:color="auto"/>
        <w:bottom w:val="none" w:sz="0" w:space="0" w:color="auto"/>
        <w:right w:val="none" w:sz="0" w:space="0" w:color="auto"/>
      </w:divBdr>
    </w:div>
    <w:div w:id="259995954">
      <w:bodyDiv w:val="1"/>
      <w:marLeft w:val="0"/>
      <w:marRight w:val="0"/>
      <w:marTop w:val="0"/>
      <w:marBottom w:val="0"/>
      <w:divBdr>
        <w:top w:val="none" w:sz="0" w:space="0" w:color="auto"/>
        <w:left w:val="none" w:sz="0" w:space="0" w:color="auto"/>
        <w:bottom w:val="none" w:sz="0" w:space="0" w:color="auto"/>
        <w:right w:val="none" w:sz="0" w:space="0" w:color="auto"/>
      </w:divBdr>
    </w:div>
    <w:div w:id="469438511">
      <w:bodyDiv w:val="1"/>
      <w:marLeft w:val="0"/>
      <w:marRight w:val="0"/>
      <w:marTop w:val="0"/>
      <w:marBottom w:val="0"/>
      <w:divBdr>
        <w:top w:val="none" w:sz="0" w:space="0" w:color="auto"/>
        <w:left w:val="none" w:sz="0" w:space="0" w:color="auto"/>
        <w:bottom w:val="none" w:sz="0" w:space="0" w:color="auto"/>
        <w:right w:val="none" w:sz="0" w:space="0" w:color="auto"/>
      </w:divBdr>
    </w:div>
    <w:div w:id="480579331">
      <w:bodyDiv w:val="1"/>
      <w:marLeft w:val="0"/>
      <w:marRight w:val="0"/>
      <w:marTop w:val="0"/>
      <w:marBottom w:val="0"/>
      <w:divBdr>
        <w:top w:val="none" w:sz="0" w:space="0" w:color="auto"/>
        <w:left w:val="none" w:sz="0" w:space="0" w:color="auto"/>
        <w:bottom w:val="none" w:sz="0" w:space="0" w:color="auto"/>
        <w:right w:val="none" w:sz="0" w:space="0" w:color="auto"/>
      </w:divBdr>
    </w:div>
    <w:div w:id="519008981">
      <w:bodyDiv w:val="1"/>
      <w:marLeft w:val="0"/>
      <w:marRight w:val="0"/>
      <w:marTop w:val="0"/>
      <w:marBottom w:val="0"/>
      <w:divBdr>
        <w:top w:val="none" w:sz="0" w:space="0" w:color="auto"/>
        <w:left w:val="none" w:sz="0" w:space="0" w:color="auto"/>
        <w:bottom w:val="none" w:sz="0" w:space="0" w:color="auto"/>
        <w:right w:val="none" w:sz="0" w:space="0" w:color="auto"/>
      </w:divBdr>
    </w:div>
    <w:div w:id="533888684">
      <w:bodyDiv w:val="1"/>
      <w:marLeft w:val="0"/>
      <w:marRight w:val="0"/>
      <w:marTop w:val="0"/>
      <w:marBottom w:val="0"/>
      <w:divBdr>
        <w:top w:val="none" w:sz="0" w:space="0" w:color="auto"/>
        <w:left w:val="none" w:sz="0" w:space="0" w:color="auto"/>
        <w:bottom w:val="none" w:sz="0" w:space="0" w:color="auto"/>
        <w:right w:val="none" w:sz="0" w:space="0" w:color="auto"/>
      </w:divBdr>
    </w:div>
    <w:div w:id="547230249">
      <w:bodyDiv w:val="1"/>
      <w:marLeft w:val="0"/>
      <w:marRight w:val="0"/>
      <w:marTop w:val="0"/>
      <w:marBottom w:val="0"/>
      <w:divBdr>
        <w:top w:val="none" w:sz="0" w:space="0" w:color="auto"/>
        <w:left w:val="none" w:sz="0" w:space="0" w:color="auto"/>
        <w:bottom w:val="none" w:sz="0" w:space="0" w:color="auto"/>
        <w:right w:val="none" w:sz="0" w:space="0" w:color="auto"/>
      </w:divBdr>
    </w:div>
    <w:div w:id="568661883">
      <w:bodyDiv w:val="1"/>
      <w:marLeft w:val="0"/>
      <w:marRight w:val="0"/>
      <w:marTop w:val="0"/>
      <w:marBottom w:val="0"/>
      <w:divBdr>
        <w:top w:val="none" w:sz="0" w:space="0" w:color="auto"/>
        <w:left w:val="none" w:sz="0" w:space="0" w:color="auto"/>
        <w:bottom w:val="none" w:sz="0" w:space="0" w:color="auto"/>
        <w:right w:val="none" w:sz="0" w:space="0" w:color="auto"/>
      </w:divBdr>
    </w:div>
    <w:div w:id="621617364">
      <w:bodyDiv w:val="1"/>
      <w:marLeft w:val="0"/>
      <w:marRight w:val="0"/>
      <w:marTop w:val="0"/>
      <w:marBottom w:val="0"/>
      <w:divBdr>
        <w:top w:val="none" w:sz="0" w:space="0" w:color="auto"/>
        <w:left w:val="none" w:sz="0" w:space="0" w:color="auto"/>
        <w:bottom w:val="none" w:sz="0" w:space="0" w:color="auto"/>
        <w:right w:val="none" w:sz="0" w:space="0" w:color="auto"/>
      </w:divBdr>
    </w:div>
    <w:div w:id="970788994">
      <w:bodyDiv w:val="1"/>
      <w:marLeft w:val="0"/>
      <w:marRight w:val="0"/>
      <w:marTop w:val="0"/>
      <w:marBottom w:val="0"/>
      <w:divBdr>
        <w:top w:val="none" w:sz="0" w:space="0" w:color="auto"/>
        <w:left w:val="none" w:sz="0" w:space="0" w:color="auto"/>
        <w:bottom w:val="none" w:sz="0" w:space="0" w:color="auto"/>
        <w:right w:val="none" w:sz="0" w:space="0" w:color="auto"/>
      </w:divBdr>
      <w:divsChild>
        <w:div w:id="1564901347">
          <w:marLeft w:val="0"/>
          <w:marRight w:val="0"/>
          <w:marTop w:val="0"/>
          <w:marBottom w:val="0"/>
          <w:divBdr>
            <w:top w:val="none" w:sz="0" w:space="0" w:color="auto"/>
            <w:left w:val="none" w:sz="0" w:space="0" w:color="auto"/>
            <w:bottom w:val="none" w:sz="0" w:space="0" w:color="auto"/>
            <w:right w:val="none" w:sz="0" w:space="0" w:color="auto"/>
          </w:divBdr>
        </w:div>
        <w:div w:id="1562060117">
          <w:marLeft w:val="0"/>
          <w:marRight w:val="0"/>
          <w:marTop w:val="0"/>
          <w:marBottom w:val="0"/>
          <w:divBdr>
            <w:top w:val="none" w:sz="0" w:space="0" w:color="auto"/>
            <w:left w:val="none" w:sz="0" w:space="0" w:color="auto"/>
            <w:bottom w:val="none" w:sz="0" w:space="0" w:color="auto"/>
            <w:right w:val="none" w:sz="0" w:space="0" w:color="auto"/>
          </w:divBdr>
        </w:div>
      </w:divsChild>
    </w:div>
    <w:div w:id="1103769665">
      <w:bodyDiv w:val="1"/>
      <w:marLeft w:val="0"/>
      <w:marRight w:val="0"/>
      <w:marTop w:val="0"/>
      <w:marBottom w:val="0"/>
      <w:divBdr>
        <w:top w:val="none" w:sz="0" w:space="0" w:color="auto"/>
        <w:left w:val="none" w:sz="0" w:space="0" w:color="auto"/>
        <w:bottom w:val="none" w:sz="0" w:space="0" w:color="auto"/>
        <w:right w:val="none" w:sz="0" w:space="0" w:color="auto"/>
      </w:divBdr>
    </w:div>
    <w:div w:id="1124274053">
      <w:bodyDiv w:val="1"/>
      <w:marLeft w:val="0"/>
      <w:marRight w:val="0"/>
      <w:marTop w:val="0"/>
      <w:marBottom w:val="0"/>
      <w:divBdr>
        <w:top w:val="none" w:sz="0" w:space="0" w:color="auto"/>
        <w:left w:val="none" w:sz="0" w:space="0" w:color="auto"/>
        <w:bottom w:val="none" w:sz="0" w:space="0" w:color="auto"/>
        <w:right w:val="none" w:sz="0" w:space="0" w:color="auto"/>
      </w:divBdr>
    </w:div>
    <w:div w:id="1147235682">
      <w:bodyDiv w:val="1"/>
      <w:marLeft w:val="0"/>
      <w:marRight w:val="0"/>
      <w:marTop w:val="0"/>
      <w:marBottom w:val="0"/>
      <w:divBdr>
        <w:top w:val="none" w:sz="0" w:space="0" w:color="auto"/>
        <w:left w:val="none" w:sz="0" w:space="0" w:color="auto"/>
        <w:bottom w:val="none" w:sz="0" w:space="0" w:color="auto"/>
        <w:right w:val="none" w:sz="0" w:space="0" w:color="auto"/>
      </w:divBdr>
    </w:div>
    <w:div w:id="1267156988">
      <w:bodyDiv w:val="1"/>
      <w:marLeft w:val="0"/>
      <w:marRight w:val="0"/>
      <w:marTop w:val="0"/>
      <w:marBottom w:val="0"/>
      <w:divBdr>
        <w:top w:val="none" w:sz="0" w:space="0" w:color="auto"/>
        <w:left w:val="none" w:sz="0" w:space="0" w:color="auto"/>
        <w:bottom w:val="none" w:sz="0" w:space="0" w:color="auto"/>
        <w:right w:val="none" w:sz="0" w:space="0" w:color="auto"/>
      </w:divBdr>
    </w:div>
    <w:div w:id="1286962419">
      <w:bodyDiv w:val="1"/>
      <w:marLeft w:val="0"/>
      <w:marRight w:val="0"/>
      <w:marTop w:val="0"/>
      <w:marBottom w:val="0"/>
      <w:divBdr>
        <w:top w:val="none" w:sz="0" w:space="0" w:color="auto"/>
        <w:left w:val="none" w:sz="0" w:space="0" w:color="auto"/>
        <w:bottom w:val="none" w:sz="0" w:space="0" w:color="auto"/>
        <w:right w:val="none" w:sz="0" w:space="0" w:color="auto"/>
      </w:divBdr>
    </w:div>
    <w:div w:id="1332025773">
      <w:bodyDiv w:val="1"/>
      <w:marLeft w:val="0"/>
      <w:marRight w:val="0"/>
      <w:marTop w:val="0"/>
      <w:marBottom w:val="0"/>
      <w:divBdr>
        <w:top w:val="none" w:sz="0" w:space="0" w:color="auto"/>
        <w:left w:val="none" w:sz="0" w:space="0" w:color="auto"/>
        <w:bottom w:val="none" w:sz="0" w:space="0" w:color="auto"/>
        <w:right w:val="none" w:sz="0" w:space="0" w:color="auto"/>
      </w:divBdr>
    </w:div>
    <w:div w:id="1429734333">
      <w:bodyDiv w:val="1"/>
      <w:marLeft w:val="0"/>
      <w:marRight w:val="0"/>
      <w:marTop w:val="0"/>
      <w:marBottom w:val="0"/>
      <w:divBdr>
        <w:top w:val="none" w:sz="0" w:space="0" w:color="auto"/>
        <w:left w:val="none" w:sz="0" w:space="0" w:color="auto"/>
        <w:bottom w:val="none" w:sz="0" w:space="0" w:color="auto"/>
        <w:right w:val="none" w:sz="0" w:space="0" w:color="auto"/>
      </w:divBdr>
    </w:div>
    <w:div w:id="1505511115">
      <w:bodyDiv w:val="1"/>
      <w:marLeft w:val="0"/>
      <w:marRight w:val="0"/>
      <w:marTop w:val="0"/>
      <w:marBottom w:val="0"/>
      <w:divBdr>
        <w:top w:val="none" w:sz="0" w:space="0" w:color="auto"/>
        <w:left w:val="none" w:sz="0" w:space="0" w:color="auto"/>
        <w:bottom w:val="none" w:sz="0" w:space="0" w:color="auto"/>
        <w:right w:val="none" w:sz="0" w:space="0" w:color="auto"/>
      </w:divBdr>
    </w:div>
    <w:div w:id="1536573694">
      <w:bodyDiv w:val="1"/>
      <w:marLeft w:val="0"/>
      <w:marRight w:val="0"/>
      <w:marTop w:val="0"/>
      <w:marBottom w:val="0"/>
      <w:divBdr>
        <w:top w:val="none" w:sz="0" w:space="0" w:color="auto"/>
        <w:left w:val="none" w:sz="0" w:space="0" w:color="auto"/>
        <w:bottom w:val="none" w:sz="0" w:space="0" w:color="auto"/>
        <w:right w:val="none" w:sz="0" w:space="0" w:color="auto"/>
      </w:divBdr>
    </w:div>
    <w:div w:id="1670014960">
      <w:bodyDiv w:val="1"/>
      <w:marLeft w:val="0"/>
      <w:marRight w:val="0"/>
      <w:marTop w:val="0"/>
      <w:marBottom w:val="0"/>
      <w:divBdr>
        <w:top w:val="none" w:sz="0" w:space="0" w:color="auto"/>
        <w:left w:val="none" w:sz="0" w:space="0" w:color="auto"/>
        <w:bottom w:val="none" w:sz="0" w:space="0" w:color="auto"/>
        <w:right w:val="none" w:sz="0" w:space="0" w:color="auto"/>
      </w:divBdr>
    </w:div>
    <w:div w:id="1741246976">
      <w:bodyDiv w:val="1"/>
      <w:marLeft w:val="0"/>
      <w:marRight w:val="0"/>
      <w:marTop w:val="0"/>
      <w:marBottom w:val="0"/>
      <w:divBdr>
        <w:top w:val="none" w:sz="0" w:space="0" w:color="auto"/>
        <w:left w:val="none" w:sz="0" w:space="0" w:color="auto"/>
        <w:bottom w:val="none" w:sz="0" w:space="0" w:color="auto"/>
        <w:right w:val="none" w:sz="0" w:space="0" w:color="auto"/>
      </w:divBdr>
    </w:div>
    <w:div w:id="1743527285">
      <w:bodyDiv w:val="1"/>
      <w:marLeft w:val="0"/>
      <w:marRight w:val="0"/>
      <w:marTop w:val="0"/>
      <w:marBottom w:val="0"/>
      <w:divBdr>
        <w:top w:val="none" w:sz="0" w:space="0" w:color="auto"/>
        <w:left w:val="none" w:sz="0" w:space="0" w:color="auto"/>
        <w:bottom w:val="none" w:sz="0" w:space="0" w:color="auto"/>
        <w:right w:val="none" w:sz="0" w:space="0" w:color="auto"/>
      </w:divBdr>
    </w:div>
    <w:div w:id="1754009678">
      <w:bodyDiv w:val="1"/>
      <w:marLeft w:val="0"/>
      <w:marRight w:val="0"/>
      <w:marTop w:val="0"/>
      <w:marBottom w:val="0"/>
      <w:divBdr>
        <w:top w:val="none" w:sz="0" w:space="0" w:color="auto"/>
        <w:left w:val="none" w:sz="0" w:space="0" w:color="auto"/>
        <w:bottom w:val="none" w:sz="0" w:space="0" w:color="auto"/>
        <w:right w:val="none" w:sz="0" w:space="0" w:color="auto"/>
      </w:divBdr>
    </w:div>
    <w:div w:id="1844280438">
      <w:bodyDiv w:val="1"/>
      <w:marLeft w:val="0"/>
      <w:marRight w:val="0"/>
      <w:marTop w:val="0"/>
      <w:marBottom w:val="0"/>
      <w:divBdr>
        <w:top w:val="none" w:sz="0" w:space="0" w:color="auto"/>
        <w:left w:val="none" w:sz="0" w:space="0" w:color="auto"/>
        <w:bottom w:val="none" w:sz="0" w:space="0" w:color="auto"/>
        <w:right w:val="none" w:sz="0" w:space="0" w:color="auto"/>
      </w:divBdr>
    </w:div>
    <w:div w:id="19156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ional" ma:contentTypeID="0x0101090098AEAF439586E94EA9992C276FC121D101090097BDE6284537A740B6D004989F7661D5" ma:contentTypeVersion="1" ma:contentTypeDescription="" ma:contentTypeScope="" ma:versionID="33c5e2654be3dbb8a769130e671619db">
  <xsd:schema xmlns:xsd="http://www.w3.org/2001/XMLSchema" xmlns:xs="http://www.w3.org/2001/XMLSchema" xmlns:p="http://schemas.microsoft.com/office/2006/metadata/properties" xmlns:ns3="05dccb7a-2e60-41b6-b06b-e299fbb952e0" targetNamespace="http://schemas.microsoft.com/office/2006/metadata/properties" ma:root="true" ma:fieldsID="52d1ca39460e0469eaf99e972f2c3dee" ns3:_="">
    <xsd:import namespace="05dccb7a-2e60-41b6-b06b-e299fbb952e0"/>
    <xsd:element name="properties">
      <xsd:complexType>
        <xsd:sequence>
          <xsd:element name="documentManagement">
            <xsd:complexType>
              <xsd:all>
                <xsd:element ref="ns3:Area_x0020_of_x0020_Expertise"/>
                <xsd:element ref="ns3:Document_x0020_Type"/>
                <xsd:element ref="ns3:Fiscal_x0020_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ccb7a-2e60-41b6-b06b-e299fbb952e0" elementFormDefault="qualified">
    <xsd:import namespace="http://schemas.microsoft.com/office/2006/documentManagement/types"/>
    <xsd:import namespace="http://schemas.microsoft.com/office/infopath/2007/PartnerControls"/>
    <xsd:element name="Area_x0020_of_x0020_Expertise" ma:index="9" ma:displayName="Area of Expertise" ma:format="Dropdown" ma:internalName="Area_x0020_of_x0020_Expertise" ma:readOnly="false">
      <xsd:simpleType>
        <xsd:restriction base="dms:Choice">
          <xsd:enumeration value="Trade"/>
          <xsd:enumeration value="Intellectual Property"/>
          <xsd:enumeration value="Commerce"/>
          <xsd:enumeration value="Customs"/>
          <xsd:enumeration value="Transparency Governance"/>
          <xsd:enumeration value="Standards"/>
          <xsd:enumeration value="Vis Moot"/>
          <xsd:enumeration value="Other"/>
        </xsd:restriction>
      </xsd:simpleType>
    </xsd:element>
    <xsd:element name="Document_x0020_Type" ma:index="10" ma:displayName="Document Type" ma:format="Dropdown" ma:internalName="Document_x0020_Type" ma:readOnly="false">
      <xsd:simpleType>
        <xsd:restriction base="dms:Choice">
          <xsd:enumeration value="Admin"/>
          <xsd:enumeration value="Agenda"/>
          <xsd:enumeration value="Bio"/>
          <xsd:enumeration value="Budget"/>
          <xsd:enumeration value="Case Study"/>
          <xsd:enumeration value="Correspondence"/>
          <xsd:enumeration value="Evaluation"/>
          <xsd:enumeration value="Objectives Memo"/>
          <xsd:enumeration value="Participant List"/>
          <xsd:enumeration value="Photo"/>
          <xsd:enumeration value="Presentation"/>
          <xsd:enumeration value="Press"/>
          <xsd:enumeration value="Reference Document"/>
          <xsd:enumeration value="Report"/>
          <xsd:enumeration value="Talking Points"/>
          <xsd:enumeration value="Travel"/>
          <xsd:enumeration value="Other Materials"/>
        </xsd:restriction>
      </xsd:simpleType>
    </xsd:element>
    <xsd:element name="Fiscal_x0020_Year" ma:index="11" ma:displayName="Fiscal Year" ma:format="Dropdown" ma:internalName="Fiscal_x0020_Year" ma:readOnly="false">
      <xsd:simpleType>
        <xsd:restriction base="dms:Choice">
          <xsd:enumeration value="FY20"/>
          <xsd:enumeration value="FY19"/>
          <xsd:enumeration value="FY18"/>
          <xsd:enumeration value="FY17"/>
          <xsd:enumeration value="FY16"/>
          <xsd:enumeration value="FY15"/>
          <xsd:enumeration value="FY14"/>
          <xsd:enumeration value="FY13"/>
          <xsd:enumeration value="FY12"/>
          <xsd:enumeration value="FY11"/>
          <xsd:enumeration value="FY10"/>
          <xsd:enumeration value="FY09"/>
          <xsd:enumeration value="FY08"/>
          <xsd:enumeration value="FY07"/>
          <xsd:enumeration value="FY06"/>
          <xsd:enumeration value="FY05"/>
          <xsd:enumeration value="FY04"/>
          <xsd:enumeration value="FY03"/>
          <xsd:enumeration value="FY02"/>
          <xsd:enumeration value="FY01"/>
          <xsd:enumeration value="FY00"/>
          <xsd:enumeration value="FY99"/>
          <xsd:enumeration value="FY98"/>
          <xsd:enumeration value="FY97"/>
          <xsd:enumeration value="FY96"/>
          <xsd:enumeration value="FY95"/>
          <xsd:enumeration value="FY94"/>
          <xsd:enumeration value="FY93"/>
          <xsd:enumeration value="FY9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iscal_x0020_Year xmlns="05dccb7a-2e60-41b6-b06b-e299fbb952e0">FY17</Fiscal_x0020_Year>
    <Area_x0020_of_x0020_Expertise xmlns="05dccb7a-2e60-41b6-b06b-e299fbb952e0">Intellectual Property</Area_x0020_of_x0020_Expertise>
    <Document_x0020_Type xmlns="05dccb7a-2e60-41b6-b06b-e299fbb952e0">Agenda</Document_x0020_Type>
  </documentManagement>
</p:properties>
</file>

<file path=customXml/itemProps1.xml><?xml version="1.0" encoding="utf-8"?>
<ds:datastoreItem xmlns:ds="http://schemas.openxmlformats.org/officeDocument/2006/customXml" ds:itemID="{18D843A0-4C5C-4956-9E81-4B9BD4A2B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ccb7a-2e60-41b6-b06b-e299fbb95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6CC33-9F8C-4A41-826C-BA6905E7C98A}">
  <ds:schemaRefs>
    <ds:schemaRef ds:uri="http://schemas.microsoft.com/sharepoint/v3/contenttype/forms"/>
  </ds:schemaRefs>
</ds:datastoreItem>
</file>

<file path=customXml/itemProps3.xml><?xml version="1.0" encoding="utf-8"?>
<ds:datastoreItem xmlns:ds="http://schemas.openxmlformats.org/officeDocument/2006/customXml" ds:itemID="{32217673-024D-455A-AD2D-C239437184B0}">
  <ds:schemaRefs>
    <ds:schemaRef ds:uri="http://schemas.openxmlformats.org/officeDocument/2006/bibliography"/>
  </ds:schemaRefs>
</ds:datastoreItem>
</file>

<file path=customXml/itemProps4.xml><?xml version="1.0" encoding="utf-8"?>
<ds:datastoreItem xmlns:ds="http://schemas.openxmlformats.org/officeDocument/2006/customXml" ds:itemID="{E5197761-BE45-4513-BF72-B776031DB92F}">
  <ds:schemaRefs>
    <ds:schemaRef ds:uri="http://schemas.microsoft.com/office/2006/metadata/properties"/>
    <ds:schemaRef ds:uri="http://schemas.microsoft.com/office/infopath/2007/PartnerControls"/>
    <ds:schemaRef ds:uri="05dccb7a-2e60-41b6-b06b-e299fbb952e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3549</Characters>
  <Application>Microsoft Office Word</Application>
  <DocSecurity>0</DocSecurity>
  <Lines>29</Lines>
  <Paragraphs>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Toshiba</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Sweisflog</dc:creator>
  <cp:lastModifiedBy>Dure, Eddy (Federal)</cp:lastModifiedBy>
  <cp:revision>3</cp:revision>
  <cp:lastPrinted>2019-04-01T08:10:00Z</cp:lastPrinted>
  <dcterms:created xsi:type="dcterms:W3CDTF">2021-03-11T18:42:00Z</dcterms:created>
  <dcterms:modified xsi:type="dcterms:W3CDTF">2021-03-11T18:46:00Z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0x0101090098AEAF439586E94EA9992C276FC121D101090097BDE6284537A740B6D004989F7661D5</vt:lpwstr>
  </property>
  <property fmtid="{D5CDD505-2E9C-101B-9397-08002B2CF9AE}" pid="3" name="Order">
    <vt:r8>2335300</vt:r8>
  </property>
</Properties>
</file>